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D7" w:rsidRDefault="00241BD7" w:rsidP="00C25434">
      <w:pPr>
        <w:tabs>
          <w:tab w:val="center" w:pos="4320"/>
          <w:tab w:val="right" w:pos="8640"/>
        </w:tabs>
        <w:overflowPunct w:val="0"/>
        <w:autoSpaceDE w:val="0"/>
        <w:autoSpaceDN w:val="0"/>
        <w:adjustRightInd w:val="0"/>
        <w:ind w:left="-540" w:right="-514"/>
        <w:jc w:val="center"/>
        <w:textAlignment w:val="baseline"/>
        <w:rPr>
          <w:rFonts w:cs="Arial"/>
          <w:b/>
          <w:bCs/>
          <w:lang w:val="el-GR"/>
        </w:rPr>
      </w:pPr>
    </w:p>
    <w:p w:rsidR="00C25434" w:rsidRDefault="00C25434" w:rsidP="00C25434">
      <w:pPr>
        <w:tabs>
          <w:tab w:val="center" w:pos="4320"/>
          <w:tab w:val="right" w:pos="8640"/>
        </w:tabs>
        <w:overflowPunct w:val="0"/>
        <w:autoSpaceDE w:val="0"/>
        <w:autoSpaceDN w:val="0"/>
        <w:adjustRightInd w:val="0"/>
        <w:ind w:left="-540" w:right="-514"/>
        <w:jc w:val="center"/>
        <w:textAlignment w:val="baseline"/>
        <w:rPr>
          <w:rFonts w:cs="Arial"/>
          <w:b/>
          <w:bCs/>
          <w:lang w:val="el-GR"/>
        </w:rPr>
      </w:pPr>
      <w:r w:rsidRPr="00C25434">
        <w:rPr>
          <w:rFonts w:cs="Arial"/>
          <w:b/>
          <w:bCs/>
          <w:lang w:val="el-GR"/>
        </w:rPr>
        <w:t xml:space="preserve">ΟΛΟΚΛΗΡΩΣΗ ΠΟΛΕΟΔΟΜΙΚΗΣ ΜΕΛΕΤΗΣ </w:t>
      </w:r>
    </w:p>
    <w:p w:rsidR="00C25434" w:rsidRDefault="00C25434" w:rsidP="00C25434">
      <w:pPr>
        <w:tabs>
          <w:tab w:val="center" w:pos="4320"/>
          <w:tab w:val="right" w:pos="8640"/>
        </w:tabs>
        <w:overflowPunct w:val="0"/>
        <w:autoSpaceDE w:val="0"/>
        <w:autoSpaceDN w:val="0"/>
        <w:adjustRightInd w:val="0"/>
        <w:ind w:left="-540" w:right="-514"/>
        <w:jc w:val="center"/>
        <w:textAlignment w:val="baseline"/>
        <w:rPr>
          <w:rFonts w:cs="Arial"/>
          <w:b/>
          <w:bCs/>
          <w:lang w:val="el-GR"/>
        </w:rPr>
      </w:pPr>
      <w:r w:rsidRPr="00C25434">
        <w:rPr>
          <w:rFonts w:cs="Arial"/>
          <w:b/>
          <w:bCs/>
          <w:lang w:val="el-GR"/>
        </w:rPr>
        <w:t>&amp;</w:t>
      </w:r>
      <w:r>
        <w:rPr>
          <w:rFonts w:cs="Arial"/>
          <w:b/>
          <w:bCs/>
          <w:lang w:val="el-GR"/>
        </w:rPr>
        <w:t xml:space="preserve"> </w:t>
      </w:r>
      <w:r w:rsidRPr="00C25434">
        <w:rPr>
          <w:rFonts w:cs="Arial"/>
          <w:b/>
          <w:bCs/>
          <w:lang w:val="el-GR"/>
        </w:rPr>
        <w:t xml:space="preserve">ΜΕΛΕΤΗ ΠΡΑΞΗΣ ΕΦΑΡΜΟΓΗΣ </w:t>
      </w:r>
      <w:r>
        <w:rPr>
          <w:rFonts w:cs="Arial"/>
          <w:b/>
          <w:bCs/>
          <w:lang w:val="el-GR"/>
        </w:rPr>
        <w:t xml:space="preserve"> </w:t>
      </w:r>
    </w:p>
    <w:p w:rsidR="00DE7A52" w:rsidRPr="00C25434" w:rsidRDefault="00C25434" w:rsidP="00C25434">
      <w:pPr>
        <w:tabs>
          <w:tab w:val="center" w:pos="4320"/>
          <w:tab w:val="right" w:pos="8640"/>
        </w:tabs>
        <w:overflowPunct w:val="0"/>
        <w:autoSpaceDE w:val="0"/>
        <w:autoSpaceDN w:val="0"/>
        <w:adjustRightInd w:val="0"/>
        <w:ind w:left="-540" w:right="-514"/>
        <w:jc w:val="center"/>
        <w:textAlignment w:val="baseline"/>
        <w:rPr>
          <w:rFonts w:cs="Arial"/>
          <w:b/>
          <w:bCs/>
          <w:lang w:val="el-GR"/>
        </w:rPr>
      </w:pPr>
      <w:r w:rsidRPr="00C25434">
        <w:rPr>
          <w:rFonts w:cs="Arial"/>
          <w:b/>
          <w:bCs/>
          <w:lang w:val="el-GR"/>
        </w:rPr>
        <w:t>ΠΕΡΙΟΧΗΣ</w:t>
      </w:r>
      <w:r>
        <w:rPr>
          <w:rFonts w:cs="Arial"/>
          <w:b/>
          <w:bCs/>
          <w:lang w:val="el-GR"/>
        </w:rPr>
        <w:t xml:space="preserve"> </w:t>
      </w:r>
      <w:r w:rsidRPr="00C25434">
        <w:rPr>
          <w:rFonts w:cs="Arial"/>
          <w:b/>
          <w:bCs/>
          <w:lang w:val="el-GR"/>
        </w:rPr>
        <w:t>ΜΙΚΡΗΣ ΜΑΝΤΙΝΕΙΑΣ ΔΗΜΟΥ ΚΑΛΑΜΑΤΑΣ</w:t>
      </w:r>
    </w:p>
    <w:p w:rsidR="00C25434" w:rsidRDefault="00C25434" w:rsidP="00C25434">
      <w:pPr>
        <w:spacing w:line="360" w:lineRule="auto"/>
        <w:ind w:firstLine="567"/>
        <w:jc w:val="center"/>
        <w:rPr>
          <w:rFonts w:ascii="Tahoma" w:hAnsi="Tahoma" w:cs="Tahoma"/>
          <w:b/>
          <w:bCs/>
          <w:spacing w:val="10"/>
          <w:lang w:val="el-GR"/>
        </w:rPr>
      </w:pPr>
    </w:p>
    <w:p w:rsidR="00C25434" w:rsidRDefault="00C25434" w:rsidP="00C25434">
      <w:pPr>
        <w:spacing w:line="360" w:lineRule="auto"/>
        <w:ind w:firstLine="567"/>
        <w:jc w:val="center"/>
        <w:rPr>
          <w:rFonts w:ascii="Tahoma" w:hAnsi="Tahoma" w:cs="Tahoma"/>
          <w:b/>
          <w:bCs/>
          <w:spacing w:val="10"/>
          <w:lang w:val="el-GR"/>
        </w:rPr>
      </w:pPr>
      <w:r>
        <w:rPr>
          <w:rFonts w:ascii="Tahoma" w:hAnsi="Tahoma" w:cs="Tahoma"/>
          <w:b/>
          <w:bCs/>
          <w:spacing w:val="10"/>
          <w:lang w:val="el-GR"/>
        </w:rPr>
        <w:t>ΤΕΧΝΙΚΗ ΕΚΘΕΣΗ</w:t>
      </w:r>
    </w:p>
    <w:p w:rsidR="007B03BF" w:rsidRPr="007B03BF" w:rsidRDefault="007B03BF" w:rsidP="007B03BF">
      <w:pPr>
        <w:spacing w:line="360" w:lineRule="auto"/>
        <w:ind w:firstLine="567"/>
        <w:jc w:val="both"/>
        <w:rPr>
          <w:rFonts w:ascii="Tahoma" w:hAnsi="Tahoma" w:cs="Tahoma"/>
          <w:spacing w:val="10"/>
          <w:sz w:val="22"/>
          <w:lang w:val="el-GR"/>
        </w:rPr>
      </w:pPr>
      <w:r>
        <w:rPr>
          <w:rFonts w:ascii="Tahoma" w:hAnsi="Tahoma" w:cs="Tahoma"/>
          <w:b/>
          <w:bCs/>
          <w:spacing w:val="10"/>
          <w:lang w:val="el-GR"/>
        </w:rPr>
        <w:tab/>
      </w:r>
      <w:r w:rsidRPr="007B03BF">
        <w:rPr>
          <w:rFonts w:ascii="Tahoma" w:hAnsi="Tahoma" w:cs="Tahoma"/>
          <w:spacing w:val="10"/>
          <w:sz w:val="22"/>
          <w:lang w:val="el-GR"/>
        </w:rPr>
        <w:t>Η μελέτη αφορά στην ολοκλήρωση του Β</w:t>
      </w:r>
      <w:r w:rsidR="00D33CDB">
        <w:rPr>
          <w:rFonts w:ascii="Tahoma" w:hAnsi="Tahoma" w:cs="Tahoma"/>
          <w:spacing w:val="10"/>
          <w:sz w:val="22"/>
          <w:lang w:val="el-GR"/>
        </w:rPr>
        <w:t>΄</w:t>
      </w:r>
      <w:r w:rsidRPr="007B03BF">
        <w:rPr>
          <w:rFonts w:ascii="Tahoma" w:hAnsi="Tahoma" w:cs="Tahoma"/>
          <w:spacing w:val="10"/>
          <w:sz w:val="22"/>
          <w:lang w:val="el-GR"/>
        </w:rPr>
        <w:t xml:space="preserve"> Σταδίου της  Πολεοδομικής Μελέτης και την σύνταξη  της Πράξης Εφαρμογής της περιοχής της Μικρής Μαντίνειας του  Δήμου Καλαμάτας. </w:t>
      </w:r>
    </w:p>
    <w:p w:rsidR="007B03BF" w:rsidRDefault="007B03BF" w:rsidP="007B03BF">
      <w:pPr>
        <w:spacing w:line="360" w:lineRule="auto"/>
        <w:ind w:firstLine="567"/>
        <w:jc w:val="both"/>
        <w:rPr>
          <w:rFonts w:ascii="Tahoma" w:hAnsi="Tahoma" w:cs="Tahoma"/>
          <w:spacing w:val="10"/>
          <w:sz w:val="22"/>
          <w:lang w:val="el-GR"/>
        </w:rPr>
      </w:pPr>
      <w:r w:rsidRPr="00241BD7">
        <w:rPr>
          <w:rFonts w:ascii="Tahoma" w:hAnsi="Tahoma" w:cs="Tahoma"/>
          <w:spacing w:val="10"/>
          <w:sz w:val="22"/>
          <w:lang w:val="el-GR"/>
        </w:rPr>
        <w:t>Η περιοχή μελέτης πολεοδομικά υπάγεται στο καθεστώς των οικισμών κάτω των 2000 κατοίκων και διέπεται από τις διατάξεις του ΠΔ της 20/30.8.1985 (ΦΕΚ 414Δ’) .</w:t>
      </w:r>
    </w:p>
    <w:p w:rsidR="001F2323" w:rsidRDefault="001F2323" w:rsidP="001F2323">
      <w:pPr>
        <w:spacing w:line="360" w:lineRule="auto"/>
        <w:ind w:firstLine="567"/>
        <w:jc w:val="both"/>
        <w:rPr>
          <w:rFonts w:ascii="Tahoma" w:hAnsi="Tahoma" w:cs="Tahoma"/>
          <w:b/>
          <w:bCs/>
          <w:spacing w:val="10"/>
          <w:sz w:val="22"/>
          <w:lang w:val="el-GR"/>
        </w:rPr>
      </w:pPr>
      <w:r w:rsidRPr="001F2323">
        <w:rPr>
          <w:rFonts w:ascii="Tahoma" w:hAnsi="Tahoma" w:cs="Tahoma"/>
          <w:b/>
          <w:bCs/>
          <w:spacing w:val="10"/>
          <w:sz w:val="22"/>
          <w:lang w:val="el-GR"/>
        </w:rPr>
        <w:t>ΤΕΚΜΗΡΙΩΣΗ ΣΚΟΠΙΜΟΤΗΤΑ ΜΕΛΕΤ</w:t>
      </w:r>
      <w:r w:rsidR="00D33CDB">
        <w:rPr>
          <w:rFonts w:ascii="Tahoma" w:hAnsi="Tahoma" w:cs="Tahoma"/>
          <w:b/>
          <w:bCs/>
          <w:spacing w:val="10"/>
          <w:sz w:val="22"/>
          <w:lang w:val="el-GR"/>
        </w:rPr>
        <w:t>ΗΣ</w:t>
      </w:r>
    </w:p>
    <w:p w:rsidR="009A533E" w:rsidRPr="00F126C0" w:rsidRDefault="009A533E" w:rsidP="009A533E">
      <w:pPr>
        <w:spacing w:line="360" w:lineRule="auto"/>
        <w:ind w:firstLine="720"/>
        <w:jc w:val="both"/>
        <w:rPr>
          <w:rFonts w:ascii="Tahoma" w:hAnsi="Tahoma" w:cs="Tahoma"/>
          <w:spacing w:val="10"/>
          <w:sz w:val="22"/>
          <w:szCs w:val="22"/>
          <w:lang w:val="el-GR"/>
        </w:rPr>
      </w:pPr>
      <w:r w:rsidRPr="00F126C0">
        <w:rPr>
          <w:rFonts w:ascii="Tahoma" w:hAnsi="Tahoma" w:cs="Tahoma"/>
          <w:spacing w:val="10"/>
          <w:sz w:val="22"/>
          <w:szCs w:val="22"/>
          <w:lang w:val="el-GR"/>
        </w:rPr>
        <w:t xml:space="preserve">Σύμφωνα με το από </w:t>
      </w:r>
      <w:r w:rsidR="00E17834">
        <w:rPr>
          <w:rFonts w:ascii="Tahoma" w:hAnsi="Tahoma" w:cs="Tahoma"/>
          <w:spacing w:val="10"/>
          <w:sz w:val="22"/>
          <w:szCs w:val="22"/>
          <w:lang w:val="el-GR"/>
        </w:rPr>
        <w:t>15</w:t>
      </w:r>
      <w:r w:rsidRPr="00F126C0">
        <w:rPr>
          <w:rFonts w:ascii="Tahoma" w:hAnsi="Tahoma" w:cs="Tahoma"/>
          <w:spacing w:val="10"/>
          <w:sz w:val="22"/>
          <w:szCs w:val="22"/>
          <w:lang w:val="el-GR"/>
        </w:rPr>
        <w:t>-</w:t>
      </w:r>
      <w:r w:rsidR="00E17834">
        <w:rPr>
          <w:rFonts w:ascii="Tahoma" w:hAnsi="Tahoma" w:cs="Tahoma"/>
          <w:spacing w:val="10"/>
          <w:sz w:val="22"/>
          <w:szCs w:val="22"/>
          <w:lang w:val="el-GR"/>
        </w:rPr>
        <w:t>9</w:t>
      </w:r>
      <w:r w:rsidRPr="00F126C0">
        <w:rPr>
          <w:rFonts w:ascii="Tahoma" w:hAnsi="Tahoma" w:cs="Tahoma"/>
          <w:spacing w:val="10"/>
          <w:sz w:val="22"/>
          <w:szCs w:val="22"/>
          <w:lang w:val="el-GR"/>
        </w:rPr>
        <w:t>-20</w:t>
      </w:r>
      <w:r w:rsidR="00E17834">
        <w:rPr>
          <w:rFonts w:ascii="Tahoma" w:hAnsi="Tahoma" w:cs="Tahoma"/>
          <w:spacing w:val="10"/>
          <w:sz w:val="22"/>
          <w:szCs w:val="22"/>
          <w:lang w:val="el-GR"/>
        </w:rPr>
        <w:t>21</w:t>
      </w:r>
      <w:r w:rsidRPr="00F126C0">
        <w:rPr>
          <w:rFonts w:ascii="Tahoma" w:hAnsi="Tahoma" w:cs="Tahoma"/>
          <w:spacing w:val="10"/>
          <w:sz w:val="22"/>
          <w:szCs w:val="22"/>
          <w:lang w:val="el-GR"/>
        </w:rPr>
        <w:t xml:space="preserve"> Ιδιωτικό Συμφωνητικό ανατέθηκε από το Δήμο </w:t>
      </w:r>
      <w:r>
        <w:rPr>
          <w:rFonts w:ascii="Tahoma" w:hAnsi="Tahoma" w:cs="Tahoma"/>
          <w:spacing w:val="10"/>
          <w:sz w:val="22"/>
          <w:szCs w:val="22"/>
          <w:lang w:val="el-GR"/>
        </w:rPr>
        <w:t>Καλαμάτας</w:t>
      </w:r>
      <w:r w:rsidRPr="00F126C0">
        <w:rPr>
          <w:rFonts w:ascii="Tahoma" w:hAnsi="Tahoma" w:cs="Tahoma"/>
          <w:spacing w:val="10"/>
          <w:sz w:val="22"/>
          <w:szCs w:val="22"/>
          <w:lang w:val="el-GR"/>
        </w:rPr>
        <w:t xml:space="preserve"> στ</w:t>
      </w:r>
      <w:r>
        <w:rPr>
          <w:rFonts w:ascii="Tahoma" w:hAnsi="Tahoma" w:cs="Tahoma"/>
          <w:spacing w:val="10"/>
          <w:sz w:val="22"/>
          <w:szCs w:val="22"/>
          <w:lang w:val="el-GR"/>
        </w:rPr>
        <w:t>ο</w:t>
      </w:r>
      <w:r w:rsidRPr="00F126C0">
        <w:rPr>
          <w:rFonts w:ascii="Tahoma" w:hAnsi="Tahoma" w:cs="Tahoma"/>
          <w:spacing w:val="10"/>
          <w:sz w:val="22"/>
          <w:szCs w:val="22"/>
          <w:lang w:val="el-GR"/>
        </w:rPr>
        <w:t xml:space="preserve"> Μελετητικ</w:t>
      </w:r>
      <w:r>
        <w:rPr>
          <w:rFonts w:ascii="Tahoma" w:hAnsi="Tahoma" w:cs="Tahoma"/>
          <w:spacing w:val="10"/>
          <w:sz w:val="22"/>
          <w:szCs w:val="22"/>
          <w:lang w:val="el-GR"/>
        </w:rPr>
        <w:t>ό</w:t>
      </w:r>
      <w:r w:rsidRPr="00F126C0">
        <w:rPr>
          <w:rFonts w:ascii="Tahoma" w:hAnsi="Tahoma" w:cs="Tahoma"/>
          <w:spacing w:val="10"/>
          <w:sz w:val="22"/>
          <w:szCs w:val="22"/>
          <w:lang w:val="el-GR"/>
        </w:rPr>
        <w:t xml:space="preserve"> Γραφεί</w:t>
      </w:r>
      <w:r>
        <w:rPr>
          <w:rFonts w:ascii="Tahoma" w:hAnsi="Tahoma" w:cs="Tahoma"/>
          <w:spacing w:val="10"/>
          <w:sz w:val="22"/>
          <w:szCs w:val="22"/>
          <w:lang w:val="el-GR"/>
        </w:rPr>
        <w:t>ο</w:t>
      </w:r>
      <w:r w:rsidRPr="00F126C0">
        <w:rPr>
          <w:rFonts w:ascii="Tahoma" w:hAnsi="Tahoma" w:cs="Tahoma"/>
          <w:spacing w:val="10"/>
          <w:sz w:val="22"/>
          <w:szCs w:val="22"/>
          <w:lang w:val="el-GR"/>
        </w:rPr>
        <w:t xml:space="preserve"> Σχήμα Ε.Ε.  Κ. Ζώης – Ι. Δημητρακόπουλος Ε.Ε. εκπόνηση της μελέτης «</w:t>
      </w:r>
      <w:r w:rsidRPr="009A533E">
        <w:rPr>
          <w:rFonts w:ascii="Tahoma" w:hAnsi="Tahoma" w:cs="Tahoma"/>
          <w:b/>
          <w:bCs/>
          <w:spacing w:val="10"/>
          <w:sz w:val="22"/>
          <w:lang w:val="el-GR"/>
        </w:rPr>
        <w:t>ΟΛΟΚΛΗΡΩΣΗ ΠΟΛΕΟΔΟΜΙΚΗΣ ΜΕΛΕΤΗΣ &amp; ΜΕΛΕΤΗ ΠΡΑΞΗΣ ΕΦΑΡΜΟΓΗΣ ΠΕΡΙΟΧΗΣ ΜΙΚΡΗΣ ΜΑΝΤΙΝΕΙΑΣ ΔΗΜΟΥ ΚΑΛΑΜΑΤΑΣ</w:t>
      </w:r>
      <w:r w:rsidRPr="00F126C0">
        <w:rPr>
          <w:rFonts w:ascii="Tahoma" w:hAnsi="Tahoma" w:cs="Tahoma"/>
          <w:spacing w:val="10"/>
          <w:sz w:val="22"/>
          <w:szCs w:val="22"/>
          <w:lang w:val="el-GR"/>
        </w:rPr>
        <w:t>.</w:t>
      </w:r>
      <w:r>
        <w:rPr>
          <w:rFonts w:ascii="Tahoma" w:hAnsi="Tahoma" w:cs="Tahoma"/>
          <w:spacing w:val="10"/>
          <w:sz w:val="22"/>
          <w:szCs w:val="22"/>
          <w:lang w:val="el-GR"/>
        </w:rPr>
        <w:t>»</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Η σκοπιμότητα ανάθεσης της μελέτης απορρέει από το γεγονός της μεγάλης καθυστέρησης που έχει προκύψει στην πολεοδόμηση του οικισμού της Μικρής Μαντίνειας και της επιτακτικής ανάγκης για την εκπόνηση της μελέτης που απαιτείται για το σκοπό αυτό. Η διαδικασία κτηματογράφησης – πολεοδόμησης της Μικρής Μαντίνειας ξεκίνησε, σύμφωνα με το ιστορικό, το 1996.</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ab/>
        <w:t xml:space="preserve">Τα παραπάνω έχουν σαν αποτέλεσμα τη συσσώρευση έντονων οικιστικών πιέσεων στη περιοχή. Ταυτόχρονα, η μη ενεργοποίηση, πολεοδομικά, της περιοχής, αποτελεί τροχοπέδη για κάθε  ορθή αναπτυξιακή διαδικασία, δεδομένου και του χαρακτήρα της περιοχής ευρισκόμενης πλησίον της Καλαμάτας, σε επαφή με την θάλασσα και σε ένα φυσικό περιβάλλον ελκυστικό για άσκηση επιχειρηματικών - τουριστικών δραστηριοτήτων.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ab/>
        <w:t xml:space="preserve">Η πολεοδόμηση της περιοχής θα αποτελέσει ένα εργαλείο για την αναβάθμιση της ποιότητας ζωής και τη βελτίωση των συνθηκών διαβίωσης των κατοίκων. Η έγκριση και η εφαρμογή του ρυμοτομικού σχεδίου θα επιτρέψει τη διαμόρφωση του απαραίτητου οδικού δικτύου, θα προσδιορίσει τους κοινόχρηστους και κοινωφελείς χώρους, καθώς και τις απαιτούμενες τεχνικές και κοινωνικές υποδομές και εξυπηρετήσεις για την εξασφάλιση των </w:t>
      </w:r>
      <w:r w:rsidRPr="001F2323">
        <w:rPr>
          <w:rFonts w:ascii="Tahoma" w:hAnsi="Tahoma" w:cs="Tahoma"/>
          <w:spacing w:val="10"/>
          <w:sz w:val="22"/>
          <w:lang w:val="el-GR"/>
        </w:rPr>
        <w:lastRenderedPageBreak/>
        <w:t xml:space="preserve">αναγκών του εξυπηρετούμενου πληθυσμού, καθώς και τις τεχνικές υποδομές για τον περιορισμό των επιπτώσεων στο φυσικό περιβάλλον.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ab/>
        <w:t>Για όλους αυτούς τους λόγους θα πρέπει να ολοκληρωθούν οι διαδικασίες πολεοδόμησης της Μικρής Μαντίνειας  με την εκπόνηση της υπό ανάθεση μελέτης.</w:t>
      </w:r>
    </w:p>
    <w:p w:rsidR="001F2323" w:rsidRDefault="001F2323" w:rsidP="007B03BF">
      <w:pPr>
        <w:spacing w:line="360" w:lineRule="auto"/>
        <w:ind w:firstLine="567"/>
        <w:jc w:val="both"/>
        <w:rPr>
          <w:rFonts w:ascii="Tahoma" w:hAnsi="Tahoma" w:cs="Tahoma"/>
          <w:spacing w:val="10"/>
          <w:sz w:val="22"/>
          <w:lang w:val="el-GR"/>
        </w:rPr>
      </w:pPr>
    </w:p>
    <w:p w:rsidR="007B03BF" w:rsidRPr="007B03BF" w:rsidRDefault="007B03BF" w:rsidP="007B03BF">
      <w:pPr>
        <w:spacing w:line="360" w:lineRule="auto"/>
        <w:ind w:firstLine="567"/>
        <w:jc w:val="both"/>
        <w:rPr>
          <w:rFonts w:ascii="Tahoma" w:hAnsi="Tahoma" w:cs="Tahoma"/>
          <w:b/>
          <w:bCs/>
          <w:spacing w:val="10"/>
          <w:sz w:val="22"/>
          <w:lang w:val="el-GR"/>
        </w:rPr>
      </w:pPr>
      <w:r w:rsidRPr="007B03BF">
        <w:rPr>
          <w:rFonts w:ascii="Tahoma" w:hAnsi="Tahoma" w:cs="Tahoma"/>
          <w:b/>
          <w:bCs/>
          <w:spacing w:val="10"/>
          <w:sz w:val="22"/>
          <w:lang w:val="el-GR"/>
        </w:rPr>
        <w:t xml:space="preserve">Ιστορικό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Το ΥΠΕΧΩΔΕ στα πλαίσια της προώθησης του Πολεοδομικού Σχεδιασμού και της εφαρμογής του ανέθεσε με την υπ. </w:t>
      </w:r>
      <w:proofErr w:type="spellStart"/>
      <w:r w:rsidRPr="007B03BF">
        <w:rPr>
          <w:rFonts w:ascii="Tahoma" w:hAnsi="Tahoma" w:cs="Tahoma"/>
          <w:spacing w:val="10"/>
          <w:sz w:val="22"/>
          <w:lang w:val="el-GR"/>
        </w:rPr>
        <w:t>αρίθμ</w:t>
      </w:r>
      <w:proofErr w:type="spellEnd"/>
      <w:r w:rsidRPr="007B03BF">
        <w:rPr>
          <w:rFonts w:ascii="Tahoma" w:hAnsi="Tahoma" w:cs="Tahoma"/>
          <w:spacing w:val="10"/>
          <w:sz w:val="22"/>
          <w:lang w:val="el-GR"/>
        </w:rPr>
        <w:t>.: ΔΤΕ/β οικ.88650/3070/7-11-95 Απόφαση Υπουργού ΠΕΧΩΔΕ την εκπόνηση της μελέτης (Κτηματογράφησης – Πολεοδομική Μελέτη Επέκτασης – αναθεώρηση – Πράξη Εφαρμογής) Μικρής Μαντίνειας. Η σχετική σύμβαση υπεγράφη στις 29-2-96. Στο πλαίσιο της σύμβασης αυτής ολοκληρώθηκαν και παραδόθηκαν:</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Η Α’ Φάση που περιελάμβανε την εκπόνηση των </w:t>
      </w:r>
      <w:proofErr w:type="spellStart"/>
      <w:r w:rsidRPr="007B03BF">
        <w:rPr>
          <w:rFonts w:ascii="Tahoma" w:hAnsi="Tahoma" w:cs="Tahoma"/>
          <w:spacing w:val="10"/>
          <w:sz w:val="22"/>
          <w:lang w:val="el-GR"/>
        </w:rPr>
        <w:t>κτηματογραφικών</w:t>
      </w:r>
      <w:proofErr w:type="spellEnd"/>
      <w:r w:rsidRPr="007B03BF">
        <w:rPr>
          <w:rFonts w:ascii="Tahoma" w:hAnsi="Tahoma" w:cs="Tahoma"/>
          <w:spacing w:val="10"/>
          <w:sz w:val="22"/>
          <w:lang w:val="el-GR"/>
        </w:rPr>
        <w:t xml:space="preserve"> διαγραμμάτων και τρεις αναρτήσεις για υποβολή δηλώσεων ιδιοκτησίας, την ανάλυση της ευρύτερης περιοχής και την πρόταση οργάνωσης του οικισμού.</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Η Β’ Φάση που περιελάμβανε την οριστική πρόταση της πολεοδομικής οργάνωσης του οικισμού, χάρτες με το ρυμοτομικό σχέδιο σε κλίμακα 1:1000 καθώς και τον πολεοδομικό κανονισμό.</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ab/>
        <w:t xml:space="preserve">Η Α’ Φάση παραδόθηκε στις 15-7-96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Η  Β΄ Φάση (Β1 στάδιο) παραδόθηκε τον Ιανουάριο του 1999 και εκδόθηκε η με αρ. 488/2000 Απόφαση του Δημοτικού Συμβουλίου που αφορούσε στην α)γνωμοδότηση επί της πρότασης της  Π.Μ. Μ.</w:t>
      </w:r>
      <w:r w:rsidR="00D33CDB">
        <w:rPr>
          <w:rFonts w:ascii="Tahoma" w:hAnsi="Tahoma" w:cs="Tahoma"/>
          <w:spacing w:val="10"/>
          <w:sz w:val="22"/>
          <w:lang w:val="el-GR"/>
        </w:rPr>
        <w:t xml:space="preserve"> </w:t>
      </w:r>
      <w:r w:rsidRPr="007B03BF">
        <w:rPr>
          <w:rFonts w:ascii="Tahoma" w:hAnsi="Tahoma" w:cs="Tahoma"/>
          <w:spacing w:val="10"/>
          <w:sz w:val="22"/>
          <w:lang w:val="el-GR"/>
        </w:rPr>
        <w:t>Μαντίνεια, β) γνωμοδότηση για οριοθέτηση των ρεμάτων,</w:t>
      </w:r>
      <w:r w:rsidR="00D33CDB">
        <w:rPr>
          <w:rFonts w:ascii="Tahoma" w:hAnsi="Tahoma" w:cs="Tahoma"/>
          <w:spacing w:val="10"/>
          <w:sz w:val="22"/>
          <w:lang w:val="el-GR"/>
        </w:rPr>
        <w:t xml:space="preserve"> </w:t>
      </w:r>
      <w:r w:rsidRPr="007B03BF">
        <w:rPr>
          <w:rFonts w:ascii="Tahoma" w:hAnsi="Tahoma" w:cs="Tahoma"/>
          <w:spacing w:val="10"/>
          <w:sz w:val="22"/>
          <w:lang w:val="el-GR"/>
        </w:rPr>
        <w:t xml:space="preserve">γ)επιλογή νομοθετικού διατάγματος για την εισφορά σε γη και χρήμα και δ)επί  ενστάσεων δημοτών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Εν συνεχεία και μετά την εισήγηση  του Κεντρικού Συμβουλίου Χωροταξίας Οικισμού και Περιβάλλοντος (Κ.Σ</w:t>
      </w:r>
      <w:r w:rsidR="00D33CDB">
        <w:rPr>
          <w:rFonts w:ascii="Tahoma" w:hAnsi="Tahoma" w:cs="Tahoma"/>
          <w:spacing w:val="10"/>
          <w:sz w:val="22"/>
          <w:lang w:val="el-GR"/>
        </w:rPr>
        <w:t>.</w:t>
      </w:r>
      <w:r w:rsidRPr="007B03BF">
        <w:rPr>
          <w:rFonts w:ascii="Tahoma" w:hAnsi="Tahoma" w:cs="Tahoma"/>
          <w:spacing w:val="10"/>
          <w:sz w:val="22"/>
          <w:lang w:val="el-GR"/>
        </w:rPr>
        <w:t>Χ</w:t>
      </w:r>
      <w:r w:rsidR="00D33CDB">
        <w:rPr>
          <w:rFonts w:ascii="Tahoma" w:hAnsi="Tahoma" w:cs="Tahoma"/>
          <w:spacing w:val="10"/>
          <w:sz w:val="22"/>
          <w:lang w:val="el-GR"/>
        </w:rPr>
        <w:t>.</w:t>
      </w:r>
      <w:r w:rsidRPr="007B03BF">
        <w:rPr>
          <w:rFonts w:ascii="Tahoma" w:hAnsi="Tahoma" w:cs="Tahoma"/>
          <w:spacing w:val="10"/>
          <w:sz w:val="22"/>
          <w:lang w:val="el-GR"/>
        </w:rPr>
        <w:t>Ο</w:t>
      </w:r>
      <w:r w:rsidR="00D33CDB">
        <w:rPr>
          <w:rFonts w:ascii="Tahoma" w:hAnsi="Tahoma" w:cs="Tahoma"/>
          <w:spacing w:val="10"/>
          <w:sz w:val="22"/>
          <w:lang w:val="el-GR"/>
        </w:rPr>
        <w:t>.</w:t>
      </w:r>
      <w:r w:rsidRPr="007B03BF">
        <w:rPr>
          <w:rFonts w:ascii="Tahoma" w:hAnsi="Tahoma" w:cs="Tahoma"/>
          <w:spacing w:val="10"/>
          <w:sz w:val="22"/>
          <w:lang w:val="el-GR"/>
        </w:rPr>
        <w:t xml:space="preserve">Π) (Πράξη 63/06) ακολούθησε η τελευταία ανάρτηση της Β Φάσης της Πολεοδομικής Μελέτης με το υπ. </w:t>
      </w:r>
      <w:proofErr w:type="spellStart"/>
      <w:r w:rsidRPr="007B03BF">
        <w:rPr>
          <w:rFonts w:ascii="Tahoma" w:hAnsi="Tahoma" w:cs="Tahoma"/>
          <w:spacing w:val="10"/>
          <w:sz w:val="22"/>
          <w:lang w:val="el-GR"/>
        </w:rPr>
        <w:t>αρίθ</w:t>
      </w:r>
      <w:proofErr w:type="spellEnd"/>
      <w:r w:rsidRPr="007B03BF">
        <w:rPr>
          <w:rFonts w:ascii="Tahoma" w:hAnsi="Tahoma" w:cs="Tahoma"/>
          <w:spacing w:val="10"/>
          <w:sz w:val="22"/>
          <w:lang w:val="el-GR"/>
        </w:rPr>
        <w:t xml:space="preserve">. 997/11-1-09 Πρακτικό  όπου εκδόθηκε η με αρ.201/2009 Απόφαση του Δημοτικού Συμβουλίου « επί των κατατεθειμένων ενστάσεων της </w:t>
      </w:r>
      <w:proofErr w:type="spellStart"/>
      <w:r w:rsidRPr="007B03BF">
        <w:rPr>
          <w:rFonts w:ascii="Tahoma" w:hAnsi="Tahoma" w:cs="Tahoma"/>
          <w:spacing w:val="10"/>
          <w:sz w:val="22"/>
          <w:lang w:val="el-GR"/>
        </w:rPr>
        <w:t>Β΄Φάσης</w:t>
      </w:r>
      <w:proofErr w:type="spellEnd"/>
      <w:r w:rsidRPr="007B03BF">
        <w:rPr>
          <w:rFonts w:ascii="Tahoma" w:hAnsi="Tahoma" w:cs="Tahoma"/>
          <w:spacing w:val="10"/>
          <w:sz w:val="22"/>
          <w:lang w:val="el-GR"/>
        </w:rPr>
        <w:t xml:space="preserve"> και γνωμοδότηση </w:t>
      </w:r>
      <w:proofErr w:type="spellStart"/>
      <w:r w:rsidRPr="007B03BF">
        <w:rPr>
          <w:rFonts w:ascii="Tahoma" w:hAnsi="Tahoma" w:cs="Tahoma"/>
          <w:spacing w:val="10"/>
          <w:sz w:val="22"/>
          <w:lang w:val="el-GR"/>
        </w:rPr>
        <w:t>επι</w:t>
      </w:r>
      <w:proofErr w:type="spellEnd"/>
      <w:r w:rsidRPr="007B03BF">
        <w:rPr>
          <w:rFonts w:ascii="Tahoma" w:hAnsi="Tahoma" w:cs="Tahoma"/>
          <w:spacing w:val="10"/>
          <w:sz w:val="22"/>
          <w:lang w:val="el-GR"/>
        </w:rPr>
        <w:t xml:space="preserve"> της Π.Μ»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Επιπρόσθετα έχουμε τις εξής ενέργειες - διαδικασίες:</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Με την υπ. </w:t>
      </w:r>
      <w:proofErr w:type="spellStart"/>
      <w:r w:rsidRPr="007B03BF">
        <w:rPr>
          <w:rFonts w:ascii="Tahoma" w:hAnsi="Tahoma" w:cs="Tahoma"/>
          <w:spacing w:val="10"/>
          <w:sz w:val="22"/>
          <w:lang w:val="el-GR"/>
        </w:rPr>
        <w:t>αρίθμ</w:t>
      </w:r>
      <w:proofErr w:type="spellEnd"/>
      <w:r w:rsidRPr="007B03BF">
        <w:rPr>
          <w:rFonts w:ascii="Tahoma" w:hAnsi="Tahoma" w:cs="Tahoma"/>
          <w:spacing w:val="10"/>
          <w:sz w:val="22"/>
          <w:lang w:val="el-GR"/>
        </w:rPr>
        <w:t>.: 458/9-3-05 (ΦΕΚ 391Δ/11-4-05) Απόφαση Γενικής Γραμματέα Περιφέρειας Πελοποννήσου επικυρώθηκε ο καθορισμός οριογραμμών ρεμάτων στο Δ.Δ. Μικρής Μαντίνειας.</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lastRenderedPageBreak/>
        <w:t xml:space="preserve">Με το υπ. </w:t>
      </w:r>
      <w:proofErr w:type="spellStart"/>
      <w:r w:rsidRPr="007B03BF">
        <w:rPr>
          <w:rFonts w:ascii="Tahoma" w:hAnsi="Tahoma" w:cs="Tahoma"/>
          <w:spacing w:val="10"/>
          <w:sz w:val="22"/>
          <w:lang w:val="el-GR"/>
        </w:rPr>
        <w:t>αρίθμ</w:t>
      </w:r>
      <w:proofErr w:type="spellEnd"/>
      <w:r w:rsidRPr="007B03BF">
        <w:rPr>
          <w:rFonts w:ascii="Tahoma" w:hAnsi="Tahoma" w:cs="Tahoma"/>
          <w:spacing w:val="10"/>
          <w:sz w:val="22"/>
          <w:lang w:val="el-GR"/>
        </w:rPr>
        <w:t>.: 29188/11-6-13 (ΑΔΑ: ΒΕΖΦ0-4ΝΑ) έγγραφο ΥΠΕΚΑ (Δ/</w:t>
      </w:r>
      <w:proofErr w:type="spellStart"/>
      <w:r w:rsidRPr="007B03BF">
        <w:rPr>
          <w:rFonts w:ascii="Tahoma" w:hAnsi="Tahoma" w:cs="Tahoma"/>
          <w:spacing w:val="10"/>
          <w:sz w:val="22"/>
          <w:lang w:val="el-GR"/>
        </w:rPr>
        <w:t>νση</w:t>
      </w:r>
      <w:proofErr w:type="spellEnd"/>
      <w:r w:rsidRPr="007B03BF">
        <w:rPr>
          <w:rFonts w:ascii="Tahoma" w:hAnsi="Tahoma" w:cs="Tahoma"/>
          <w:spacing w:val="10"/>
          <w:sz w:val="22"/>
          <w:lang w:val="el-GR"/>
        </w:rPr>
        <w:t xml:space="preserve"> ΟΚΚ, τμήμα Γ’) εγκρίθηκε η μελέτη Γεωλογικής Καταλληλότητας για δόμηση στη περιοχή της Μικρής Μαντίνειας.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Με το υπ. </w:t>
      </w:r>
      <w:proofErr w:type="spellStart"/>
      <w:r w:rsidRPr="007B03BF">
        <w:rPr>
          <w:rFonts w:ascii="Tahoma" w:hAnsi="Tahoma" w:cs="Tahoma"/>
          <w:spacing w:val="10"/>
          <w:sz w:val="22"/>
          <w:lang w:val="el-GR"/>
        </w:rPr>
        <w:t>αρίθμ</w:t>
      </w:r>
      <w:proofErr w:type="spellEnd"/>
      <w:r w:rsidRPr="007B03BF">
        <w:rPr>
          <w:rFonts w:ascii="Tahoma" w:hAnsi="Tahoma" w:cs="Tahoma"/>
          <w:spacing w:val="10"/>
          <w:sz w:val="22"/>
          <w:lang w:val="el-GR"/>
        </w:rPr>
        <w:t>.: 42229/15-7-13 έγγραφο του ΥΠΕΚΑ (Δ/</w:t>
      </w:r>
      <w:proofErr w:type="spellStart"/>
      <w:r w:rsidRPr="007B03BF">
        <w:rPr>
          <w:rFonts w:ascii="Tahoma" w:hAnsi="Tahoma" w:cs="Tahoma"/>
          <w:spacing w:val="10"/>
          <w:sz w:val="22"/>
          <w:lang w:val="el-GR"/>
        </w:rPr>
        <w:t>νση</w:t>
      </w:r>
      <w:proofErr w:type="spellEnd"/>
      <w:r w:rsidRPr="007B03BF">
        <w:rPr>
          <w:rFonts w:ascii="Tahoma" w:hAnsi="Tahoma" w:cs="Tahoma"/>
          <w:spacing w:val="10"/>
          <w:sz w:val="22"/>
          <w:lang w:val="el-GR"/>
        </w:rPr>
        <w:t xml:space="preserve"> Πολεοδομικού Σχεδιασμού Τμήμα Δ) επισημαίνεται ότι με βάση τα πορίσματα της εγκεκριμένης Γεωλογικής Μελέτης, θα πρέπει, όπου απαιτείται, να προσαρμοστεί ανάλογα το πολεοδομικό σχέδιο. Επίσης θα πρέπει να γίνει ενσωμάτωση των οριογραμμών των ρεμάτων της περιοχής και η ενιαία επικύρωσή τους με την έγκριση της πολεοδομικής μελέτης.</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Με το υπ. </w:t>
      </w:r>
      <w:proofErr w:type="spellStart"/>
      <w:r w:rsidRPr="007B03BF">
        <w:rPr>
          <w:rFonts w:ascii="Tahoma" w:hAnsi="Tahoma" w:cs="Tahoma"/>
          <w:spacing w:val="10"/>
          <w:sz w:val="22"/>
          <w:lang w:val="el-GR"/>
        </w:rPr>
        <w:t>αρίθμ</w:t>
      </w:r>
      <w:proofErr w:type="spellEnd"/>
      <w:r w:rsidRPr="007B03BF">
        <w:rPr>
          <w:rFonts w:ascii="Tahoma" w:hAnsi="Tahoma" w:cs="Tahoma"/>
          <w:spacing w:val="10"/>
          <w:sz w:val="22"/>
          <w:lang w:val="el-GR"/>
        </w:rPr>
        <w:t>.: 5268/2013/24-3-14 έγγραφ</w:t>
      </w:r>
      <w:r w:rsidR="00446BAB">
        <w:rPr>
          <w:rFonts w:ascii="Tahoma" w:hAnsi="Tahoma" w:cs="Tahoma"/>
          <w:spacing w:val="10"/>
          <w:sz w:val="22"/>
          <w:lang w:val="el-GR"/>
        </w:rPr>
        <w:t>ο</w:t>
      </w:r>
      <w:r w:rsidRPr="007B03BF">
        <w:rPr>
          <w:rFonts w:ascii="Tahoma" w:hAnsi="Tahoma" w:cs="Tahoma"/>
          <w:spacing w:val="10"/>
          <w:sz w:val="22"/>
          <w:lang w:val="el-GR"/>
        </w:rPr>
        <w:t xml:space="preserve"> της Δ/νσης Πολεοδομίας του Δήμου Καλαμάτας αποστέλλεται προς το ΥΠΕΚΑ (</w:t>
      </w:r>
      <w:proofErr w:type="spellStart"/>
      <w:r w:rsidRPr="007B03BF">
        <w:rPr>
          <w:rFonts w:ascii="Tahoma" w:hAnsi="Tahoma" w:cs="Tahoma"/>
          <w:spacing w:val="10"/>
          <w:sz w:val="22"/>
          <w:lang w:val="el-GR"/>
        </w:rPr>
        <w:t>Δνση</w:t>
      </w:r>
      <w:proofErr w:type="spellEnd"/>
      <w:r w:rsidRPr="007B03BF">
        <w:rPr>
          <w:rFonts w:ascii="Tahoma" w:hAnsi="Tahoma" w:cs="Tahoma"/>
          <w:spacing w:val="10"/>
          <w:sz w:val="22"/>
          <w:lang w:val="el-GR"/>
        </w:rPr>
        <w:t xml:space="preserve"> Πολεοδομικού Σχεδιασμού) διορθωμένη – συμπληρωμένη η Πολεοδομική Μελέτη Μικρής Μαντίνειας ως προς: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α) τις οριογραμμές ρεμάτων σύμφωνα με την επικύρωσή τους (ΦΕΚ 391Δ/11-4-05),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 xml:space="preserve">β) την ενσωμάτωση της μελέτης Γεωλογικής Καταλληλότητας για δόμηση και </w:t>
      </w:r>
    </w:p>
    <w:p w:rsidR="007B03BF" w:rsidRPr="007B03BF" w:rsidRDefault="007B03BF" w:rsidP="007B03BF">
      <w:pPr>
        <w:spacing w:line="360" w:lineRule="auto"/>
        <w:ind w:firstLine="567"/>
        <w:jc w:val="both"/>
        <w:rPr>
          <w:rFonts w:ascii="Tahoma" w:hAnsi="Tahoma" w:cs="Tahoma"/>
          <w:spacing w:val="10"/>
          <w:sz w:val="22"/>
          <w:lang w:val="el-GR"/>
        </w:rPr>
      </w:pPr>
      <w:r w:rsidRPr="007B03BF">
        <w:rPr>
          <w:rFonts w:ascii="Tahoma" w:hAnsi="Tahoma" w:cs="Tahoma"/>
          <w:spacing w:val="10"/>
          <w:sz w:val="22"/>
          <w:lang w:val="el-GR"/>
        </w:rPr>
        <w:t>γ) τον έλεγχο και διόρθωση των ορίων του οικισμού σύμφωνα με το Π.Δ./25-11-97 (ΦΕΚ1076Δ/Λ12-12-97).</w:t>
      </w:r>
    </w:p>
    <w:p w:rsidR="007B03BF" w:rsidRDefault="007B03BF" w:rsidP="007B03BF">
      <w:pPr>
        <w:tabs>
          <w:tab w:val="left" w:pos="1263"/>
        </w:tabs>
        <w:spacing w:line="360" w:lineRule="auto"/>
        <w:ind w:firstLine="567"/>
        <w:rPr>
          <w:rFonts w:ascii="Tahoma" w:hAnsi="Tahoma" w:cs="Tahoma"/>
          <w:b/>
          <w:bCs/>
          <w:spacing w:val="10"/>
          <w:lang w:val="el-GR"/>
        </w:rPr>
      </w:pP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Στο αντικείμενο της μελέτης περιλαμβάνεται η εκπόνηση των ακόλουθων ειδών και σταδίων μελετών. Τα παρακάτω στάδια των μελετών θα εκπονούνται για κάθε επί μέρους τμήμα της περιοχής μελέτης για το οποίο θα δίνεται εντολή έναρξης.</w:t>
      </w:r>
    </w:p>
    <w:p w:rsidR="001F2323" w:rsidRPr="00FD7B13" w:rsidRDefault="001F2323" w:rsidP="001F2323">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 xml:space="preserve">ΣΤΑΔΙΟ 1ο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Ολοκλήρωση της πολεοδομικής μελέτης.</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 xml:space="preserve"> Αφορά το Β στάδιο της πολεοδομικής μελέτης. Συγκεκριμένα το αντικείμενο αφορά την προσαρμογή της πολεοδομικής μελέτης στα νέα δεδομένα (οριοθέτηση ρεμάτων, μελέτη γεωλογικής καταλληλότητας κτλ), τις διορθώσεις του ρυμοτομικού σχεδίου μετά την ανάρτηση καθώς και τις διορθώσεις σε επόμενες αναρτήσεις. </w:t>
      </w:r>
    </w:p>
    <w:p w:rsidR="001F2323" w:rsidRPr="001F2323" w:rsidRDefault="001F2323" w:rsidP="001F2323">
      <w:pPr>
        <w:spacing w:line="360" w:lineRule="auto"/>
        <w:ind w:firstLine="567"/>
        <w:jc w:val="both"/>
        <w:rPr>
          <w:rFonts w:ascii="Tahoma" w:hAnsi="Tahoma" w:cs="Tahoma"/>
          <w:spacing w:val="10"/>
          <w:sz w:val="22"/>
          <w:lang w:val="el-GR"/>
        </w:rPr>
      </w:pPr>
    </w:p>
    <w:p w:rsidR="001F2323" w:rsidRPr="00FD7B13" w:rsidRDefault="001F2323" w:rsidP="001F2323">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 xml:space="preserve">ΣΤΑΔΙΟ 2ο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Σύνταξη της Πράξης Εφαρμογής της Πολεοδομικής Μελέτης. Εκπονείται σε ένα στάδιο και περιλαμβάνει τις ακόλουθες εργασίες:</w:t>
      </w:r>
    </w:p>
    <w:p w:rsidR="001F2323" w:rsidRPr="00FD7B13" w:rsidRDefault="001F2323" w:rsidP="001F2323">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 xml:space="preserve">Εργασίες Κεφ. Α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Παραλαβή και ταξινόμηση δηλώσεων ιδιοκτησίας</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 xml:space="preserve">Μεταφορά στοιχείων μη υλοποιημένων ιδιοκτησιών στο νέο </w:t>
      </w:r>
      <w:proofErr w:type="spellStart"/>
      <w:r w:rsidRPr="001F2323">
        <w:rPr>
          <w:rFonts w:ascii="Tahoma" w:hAnsi="Tahoma" w:cs="Tahoma"/>
          <w:spacing w:val="10"/>
          <w:sz w:val="22"/>
          <w:lang w:val="el-GR"/>
        </w:rPr>
        <w:t>κτηματογραφικό</w:t>
      </w:r>
      <w:proofErr w:type="spellEnd"/>
      <w:r w:rsidRPr="001F2323">
        <w:rPr>
          <w:rFonts w:ascii="Tahoma" w:hAnsi="Tahoma" w:cs="Tahoma"/>
          <w:spacing w:val="10"/>
          <w:sz w:val="22"/>
          <w:lang w:val="el-GR"/>
        </w:rPr>
        <w:t xml:space="preserve"> διάγραμμα</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Ενημέρωση τοπογραφικού υποβάθρου κλίμακας 1:1000</w:t>
      </w:r>
    </w:p>
    <w:p w:rsidR="001F2323" w:rsidRPr="00FD7B13" w:rsidRDefault="001F2323" w:rsidP="001F2323">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 xml:space="preserve">Εργασίες Κεφ. Β  </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Προσδιορισμός αξόνων οδών</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Υψομετρική ενημέρωση οδού</w:t>
      </w:r>
    </w:p>
    <w:p w:rsidR="001F2323" w:rsidRP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Μελέτη ερυθράς οδών</w:t>
      </w:r>
    </w:p>
    <w:p w:rsidR="001F2323" w:rsidRPr="00FD7B13" w:rsidRDefault="001F2323" w:rsidP="001F2323">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Εργασίες Κεφ. Γ</w:t>
      </w:r>
    </w:p>
    <w:p w:rsidR="001F2323" w:rsidRDefault="001F2323" w:rsidP="001F2323">
      <w:pPr>
        <w:spacing w:line="360" w:lineRule="auto"/>
        <w:ind w:firstLine="567"/>
        <w:jc w:val="both"/>
        <w:rPr>
          <w:rFonts w:ascii="Tahoma" w:hAnsi="Tahoma" w:cs="Tahoma"/>
          <w:spacing w:val="10"/>
          <w:sz w:val="22"/>
          <w:lang w:val="el-GR"/>
        </w:rPr>
      </w:pPr>
      <w:r w:rsidRPr="001F2323">
        <w:rPr>
          <w:rFonts w:ascii="Tahoma" w:hAnsi="Tahoma" w:cs="Tahoma"/>
          <w:spacing w:val="10"/>
          <w:sz w:val="22"/>
          <w:lang w:val="el-GR"/>
        </w:rPr>
        <w:t xml:space="preserve">Σύνταξη πίνακα και </w:t>
      </w:r>
      <w:proofErr w:type="spellStart"/>
      <w:r w:rsidRPr="001F2323">
        <w:rPr>
          <w:rFonts w:ascii="Tahoma" w:hAnsi="Tahoma" w:cs="Tahoma"/>
          <w:spacing w:val="10"/>
          <w:sz w:val="22"/>
          <w:lang w:val="el-GR"/>
        </w:rPr>
        <w:t>διαγρ</w:t>
      </w:r>
      <w:proofErr w:type="spellEnd"/>
      <w:r w:rsidRPr="001F2323">
        <w:rPr>
          <w:rFonts w:ascii="Tahoma" w:hAnsi="Tahoma" w:cs="Tahoma"/>
          <w:spacing w:val="10"/>
          <w:sz w:val="22"/>
          <w:lang w:val="el-GR"/>
        </w:rPr>
        <w:t>. Πράξης εφαρμογής σε περιοχές με εισφορές</w:t>
      </w:r>
    </w:p>
    <w:p w:rsidR="00241BD7" w:rsidRDefault="00241BD7" w:rsidP="001F2323">
      <w:pPr>
        <w:spacing w:line="360" w:lineRule="auto"/>
        <w:ind w:firstLine="567"/>
        <w:jc w:val="both"/>
        <w:rPr>
          <w:rFonts w:asciiTheme="minorHAnsi" w:hAnsiTheme="minorHAnsi" w:cs="Arial"/>
          <w:i/>
          <w:color w:val="00B050"/>
          <w:sz w:val="22"/>
          <w:szCs w:val="22"/>
          <w:lang w:val="el-GR" w:eastAsia="el-GR"/>
        </w:rPr>
      </w:pPr>
      <w:r w:rsidRPr="00FD7B13">
        <w:rPr>
          <w:rFonts w:ascii="Tahoma" w:hAnsi="Tahoma" w:cs="Tahoma"/>
          <w:spacing w:val="10"/>
          <w:sz w:val="22"/>
          <w:lang w:val="el-GR"/>
        </w:rPr>
        <w:t>Κατά την εκπόνηση του Γ’ Κεφαλαίου υπολογίζονται οι υποχρεώσεις των ιδιοκτητών για εισφορά σε γη και χρήμα, γίνεται η συνολική τακτοποίηση των ιδιοκτησιών με στόχο την καλύτερη δυνατή αξιοποίησης των διατιθέμενων εισφορών και μείωση των τυχόν ελλειμμάτων γης, και απογράφονται τα επικείμενα</w:t>
      </w:r>
    </w:p>
    <w:p w:rsidR="00FD7B13" w:rsidRPr="00754400" w:rsidRDefault="00FD7B13" w:rsidP="001F2323">
      <w:pPr>
        <w:spacing w:line="360" w:lineRule="auto"/>
        <w:ind w:firstLine="567"/>
        <w:jc w:val="both"/>
        <w:rPr>
          <w:rFonts w:asciiTheme="minorHAnsi" w:hAnsiTheme="minorHAnsi" w:cs="Arial"/>
          <w:i/>
          <w:color w:val="00B050"/>
          <w:sz w:val="22"/>
          <w:szCs w:val="22"/>
          <w:lang w:val="el-GR" w:eastAsia="el-GR"/>
        </w:rPr>
      </w:pP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Η μελ</w:t>
      </w:r>
      <w:r w:rsidR="00D33CDB">
        <w:rPr>
          <w:rFonts w:ascii="Tahoma" w:hAnsi="Tahoma" w:cs="Tahoma"/>
          <w:spacing w:val="10"/>
          <w:sz w:val="22"/>
          <w:lang w:val="el-GR"/>
        </w:rPr>
        <w:t>έ</w:t>
      </w:r>
      <w:r w:rsidRPr="00FD7B13">
        <w:rPr>
          <w:rFonts w:ascii="Tahoma" w:hAnsi="Tahoma" w:cs="Tahoma"/>
          <w:spacing w:val="10"/>
          <w:sz w:val="22"/>
          <w:lang w:val="el-GR"/>
        </w:rPr>
        <w:t>τη διαμορφ</w:t>
      </w:r>
      <w:r w:rsidR="00D33CDB">
        <w:rPr>
          <w:rFonts w:ascii="Tahoma" w:hAnsi="Tahoma" w:cs="Tahoma"/>
          <w:spacing w:val="10"/>
          <w:sz w:val="22"/>
          <w:lang w:val="el-GR"/>
        </w:rPr>
        <w:t>ώ</w:t>
      </w:r>
      <w:r w:rsidRPr="00FD7B13">
        <w:rPr>
          <w:rFonts w:ascii="Tahoma" w:hAnsi="Tahoma" w:cs="Tahoma"/>
          <w:spacing w:val="10"/>
          <w:sz w:val="22"/>
          <w:lang w:val="el-GR"/>
        </w:rPr>
        <w:t xml:space="preserve">νεται με </w:t>
      </w:r>
      <w:proofErr w:type="spellStart"/>
      <w:r w:rsidRPr="00FD7B13">
        <w:rPr>
          <w:rFonts w:ascii="Tahoma" w:hAnsi="Tahoma" w:cs="Tahoma"/>
          <w:spacing w:val="10"/>
          <w:sz w:val="22"/>
          <w:lang w:val="el-GR"/>
        </w:rPr>
        <w:t>βασει</w:t>
      </w:r>
      <w:proofErr w:type="spellEnd"/>
      <w:r w:rsidRPr="00FD7B13">
        <w:rPr>
          <w:rFonts w:ascii="Tahoma" w:hAnsi="Tahoma" w:cs="Tahoma"/>
          <w:spacing w:val="10"/>
          <w:sz w:val="22"/>
          <w:lang w:val="el-GR"/>
        </w:rPr>
        <w:t xml:space="preserve"> τις υποστηρικτικ</w:t>
      </w:r>
      <w:r w:rsidR="00D33CDB">
        <w:rPr>
          <w:rFonts w:ascii="Tahoma" w:hAnsi="Tahoma" w:cs="Tahoma"/>
          <w:spacing w:val="10"/>
          <w:sz w:val="22"/>
          <w:lang w:val="el-GR"/>
        </w:rPr>
        <w:t>έ</w:t>
      </w:r>
      <w:r w:rsidRPr="00FD7B13">
        <w:rPr>
          <w:rFonts w:ascii="Tahoma" w:hAnsi="Tahoma" w:cs="Tahoma"/>
          <w:spacing w:val="10"/>
          <w:sz w:val="22"/>
          <w:lang w:val="el-GR"/>
        </w:rPr>
        <w:t>ς μελ</w:t>
      </w:r>
      <w:r w:rsidR="00D33CDB">
        <w:rPr>
          <w:rFonts w:ascii="Tahoma" w:hAnsi="Tahoma" w:cs="Tahoma"/>
          <w:spacing w:val="10"/>
          <w:sz w:val="22"/>
          <w:lang w:val="el-GR"/>
        </w:rPr>
        <w:t>έ</w:t>
      </w:r>
      <w:r w:rsidRPr="00FD7B13">
        <w:rPr>
          <w:rFonts w:ascii="Tahoma" w:hAnsi="Tahoma" w:cs="Tahoma"/>
          <w:spacing w:val="10"/>
          <w:sz w:val="22"/>
          <w:lang w:val="el-GR"/>
        </w:rPr>
        <w:t>τες</w:t>
      </w: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 xml:space="preserve"> (Το υπ. </w:t>
      </w:r>
      <w:proofErr w:type="spellStart"/>
      <w:r w:rsidRPr="00FD7B13">
        <w:rPr>
          <w:rFonts w:ascii="Tahoma" w:hAnsi="Tahoma" w:cs="Tahoma"/>
          <w:spacing w:val="10"/>
          <w:sz w:val="22"/>
          <w:lang w:val="el-GR"/>
        </w:rPr>
        <w:t>αρίθμ</w:t>
      </w:r>
      <w:proofErr w:type="spellEnd"/>
      <w:r w:rsidRPr="00FD7B13">
        <w:rPr>
          <w:rFonts w:ascii="Tahoma" w:hAnsi="Tahoma" w:cs="Tahoma"/>
          <w:spacing w:val="10"/>
          <w:sz w:val="22"/>
          <w:lang w:val="el-GR"/>
        </w:rPr>
        <w:t xml:space="preserve">.: 77ΑΑΠ/3-5-2011 ΦΕΚ Εγκεκριμένου ΓΠΣ Καλαμάτας.    </w:t>
      </w:r>
    </w:p>
    <w:p w:rsidR="00754400" w:rsidRPr="00FD7B13" w:rsidRDefault="00754400" w:rsidP="00FD7B13">
      <w:pPr>
        <w:spacing w:line="360" w:lineRule="auto"/>
        <w:ind w:firstLine="567"/>
        <w:jc w:val="both"/>
        <w:rPr>
          <w:rFonts w:ascii="Tahoma" w:hAnsi="Tahoma" w:cs="Tahoma"/>
          <w:spacing w:val="10"/>
          <w:sz w:val="22"/>
          <w:lang w:val="el-GR"/>
        </w:rPr>
      </w:pPr>
      <w:bookmarkStart w:id="0" w:name="_Hlk117673514"/>
      <w:r w:rsidRPr="00FD7B13">
        <w:rPr>
          <w:rFonts w:ascii="Tahoma" w:hAnsi="Tahoma" w:cs="Tahoma"/>
          <w:spacing w:val="10"/>
          <w:sz w:val="22"/>
          <w:lang w:val="el-GR"/>
        </w:rPr>
        <w:t xml:space="preserve">Μελέτη καθορισμού οριογραμμών ρεμάτων στο Δ.Δ. Μικρής Μαντίνειας όπως επικυρώθηκε με την υπ. </w:t>
      </w:r>
      <w:proofErr w:type="spellStart"/>
      <w:r w:rsidRPr="00FD7B13">
        <w:rPr>
          <w:rFonts w:ascii="Tahoma" w:hAnsi="Tahoma" w:cs="Tahoma"/>
          <w:spacing w:val="10"/>
          <w:sz w:val="22"/>
          <w:lang w:val="el-GR"/>
        </w:rPr>
        <w:t>αρίθμ</w:t>
      </w:r>
      <w:proofErr w:type="spellEnd"/>
      <w:r w:rsidRPr="00FD7B13">
        <w:rPr>
          <w:rFonts w:ascii="Tahoma" w:hAnsi="Tahoma" w:cs="Tahoma"/>
          <w:spacing w:val="10"/>
          <w:sz w:val="22"/>
          <w:lang w:val="el-GR"/>
        </w:rPr>
        <w:t>.: 458/9-3-05 (ΦΕΚ 391Δ/11-4-05) Απόφαση.</w:t>
      </w:r>
      <w:bookmarkEnd w:id="0"/>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 xml:space="preserve">Μελέτη Γεωλογικής Καταλληλότητας για δόμηση στη περιοχή της Μικρής Μαντίνειας όπως εγκρίθηκε με το υπ. </w:t>
      </w:r>
      <w:proofErr w:type="spellStart"/>
      <w:r w:rsidRPr="00FD7B13">
        <w:rPr>
          <w:rFonts w:ascii="Tahoma" w:hAnsi="Tahoma" w:cs="Tahoma"/>
          <w:spacing w:val="10"/>
          <w:sz w:val="22"/>
          <w:lang w:val="el-GR"/>
        </w:rPr>
        <w:t>αρίθμ</w:t>
      </w:r>
      <w:proofErr w:type="spellEnd"/>
      <w:r w:rsidRPr="00FD7B13">
        <w:rPr>
          <w:rFonts w:ascii="Tahoma" w:hAnsi="Tahoma" w:cs="Tahoma"/>
          <w:spacing w:val="10"/>
          <w:sz w:val="22"/>
          <w:lang w:val="el-GR"/>
        </w:rPr>
        <w:t>.: 29188/11-6-13 (ΑΔΑ: ΒΕΖΦ0-4ΝΑ) έγγραφο ΥΠΕΚΑ (Δ/</w:t>
      </w:r>
      <w:proofErr w:type="spellStart"/>
      <w:r w:rsidRPr="00FD7B13">
        <w:rPr>
          <w:rFonts w:ascii="Tahoma" w:hAnsi="Tahoma" w:cs="Tahoma"/>
          <w:spacing w:val="10"/>
          <w:sz w:val="22"/>
          <w:lang w:val="el-GR"/>
        </w:rPr>
        <w:t>νση</w:t>
      </w:r>
      <w:proofErr w:type="spellEnd"/>
      <w:r w:rsidRPr="00FD7B13">
        <w:rPr>
          <w:rFonts w:ascii="Tahoma" w:hAnsi="Tahoma" w:cs="Tahoma"/>
          <w:spacing w:val="10"/>
          <w:sz w:val="22"/>
          <w:lang w:val="el-GR"/>
        </w:rPr>
        <w:t xml:space="preserve"> ΟΚΚ, τμήμα Γ’).</w:t>
      </w: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 xml:space="preserve">Καθορισμός και μερικός επανακαθορισμός ορίων αιγιαλού και παραλίας στο βόρειο τμήμα της περιοχής μελέτης (98190/7018/11-8-16 - ΦΕΚ 275Δ/4-10-16) </w:t>
      </w: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 xml:space="preserve">Καθορισμός και μερικός επανακαθορισμός ορίων αιγιαλού και παραλίας στο νότιο τμήμα της περιοχής μελέτης (10092/1948/9-2-2012 (ΦΕΚ 42Δ/14-02-12)) </w:t>
      </w: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Ψηφιακό αρχείο της πολεοδομικής μελέτης στο οποίο περιλαμβάνονται οι οριογραμμές των ρεμάτων, η μελέτη γεωλογικής καταλληλότητας και τα διορθωμένα όρια του οικισμού .</w:t>
      </w:r>
    </w:p>
    <w:p w:rsidR="00754400" w:rsidRPr="00FD7B13" w:rsidRDefault="00754400" w:rsidP="00FD7B13">
      <w:pPr>
        <w:spacing w:line="360" w:lineRule="auto"/>
        <w:ind w:firstLine="567"/>
        <w:jc w:val="both"/>
        <w:rPr>
          <w:rFonts w:ascii="Tahoma" w:hAnsi="Tahoma" w:cs="Tahoma"/>
          <w:spacing w:val="10"/>
          <w:sz w:val="22"/>
          <w:lang w:val="el-GR"/>
        </w:rPr>
      </w:pPr>
      <w:r w:rsidRPr="00FD7B13">
        <w:rPr>
          <w:rFonts w:ascii="Tahoma" w:hAnsi="Tahoma" w:cs="Tahoma"/>
          <w:spacing w:val="10"/>
          <w:sz w:val="22"/>
          <w:lang w:val="el-GR"/>
        </w:rPr>
        <w:t>Ψηφιακό αρχείο μελέτης Κτηματογράφησης (Α ΦΑΣΗ).</w:t>
      </w:r>
    </w:p>
    <w:p w:rsidR="00241BD7" w:rsidRPr="00FD7B13" w:rsidRDefault="00A358A1" w:rsidP="00AB6B08">
      <w:pPr>
        <w:spacing w:line="360" w:lineRule="auto"/>
        <w:ind w:firstLine="567"/>
        <w:jc w:val="both"/>
        <w:rPr>
          <w:rFonts w:ascii="Tahoma" w:hAnsi="Tahoma" w:cs="Tahoma"/>
          <w:b/>
          <w:bCs/>
          <w:spacing w:val="10"/>
          <w:sz w:val="22"/>
          <w:lang w:val="el-GR"/>
        </w:rPr>
      </w:pPr>
      <w:r w:rsidRPr="00FD7B13">
        <w:rPr>
          <w:rFonts w:ascii="Tahoma" w:hAnsi="Tahoma" w:cs="Tahoma"/>
          <w:b/>
          <w:bCs/>
          <w:spacing w:val="10"/>
          <w:sz w:val="22"/>
          <w:lang w:val="el-GR"/>
        </w:rPr>
        <w:t>ΥΠΟ ΔΙΕΡΕΥΝΗΣΗ ΘΕΜΑΤΑ:</w:t>
      </w:r>
    </w:p>
    <w:p w:rsidR="00F056C0" w:rsidRDefault="00643534" w:rsidP="00AB6B08">
      <w:pPr>
        <w:spacing w:line="360" w:lineRule="auto"/>
        <w:ind w:firstLine="567"/>
        <w:jc w:val="both"/>
        <w:rPr>
          <w:rFonts w:ascii="Tahoma" w:hAnsi="Tahoma" w:cs="Tahoma"/>
          <w:spacing w:val="10"/>
          <w:sz w:val="22"/>
          <w:lang w:val="el-GR"/>
        </w:rPr>
      </w:pPr>
      <w:r>
        <w:rPr>
          <w:rFonts w:ascii="Tahoma" w:hAnsi="Tahoma" w:cs="Tahoma"/>
          <w:spacing w:val="10"/>
          <w:sz w:val="22"/>
          <w:lang w:val="el-GR"/>
        </w:rPr>
        <w:t>Κατά την σύνταξη της πρότασης όπως αναφέρθηκε παραπάνω εξετάστηκε  η απόφαση 201/2009 του ΔΣ Καλαμάτας η οποία δέχθηκε την εισήγηση της Τεχνικής Υπηρεσίας στα παρακάτω θέματα.</w:t>
      </w:r>
    </w:p>
    <w:p w:rsidR="00643534" w:rsidRPr="00DB0003" w:rsidRDefault="00643534" w:rsidP="00643534">
      <w:pPr>
        <w:pStyle w:val="a3"/>
        <w:numPr>
          <w:ilvl w:val="0"/>
          <w:numId w:val="4"/>
        </w:numPr>
        <w:spacing w:line="360" w:lineRule="auto"/>
        <w:jc w:val="both"/>
        <w:rPr>
          <w:rFonts w:ascii="Tahoma" w:hAnsi="Tahoma" w:cs="Tahoma"/>
          <w:b/>
          <w:bCs/>
          <w:spacing w:val="10"/>
          <w:sz w:val="22"/>
          <w:lang w:val="el-GR"/>
        </w:rPr>
      </w:pPr>
      <w:r w:rsidRPr="00DB0003">
        <w:rPr>
          <w:rFonts w:ascii="Tahoma" w:hAnsi="Tahoma" w:cs="Tahoma"/>
          <w:b/>
          <w:bCs/>
          <w:spacing w:val="10"/>
          <w:sz w:val="22"/>
          <w:lang w:val="el-GR"/>
        </w:rPr>
        <w:t xml:space="preserve">Επιλογή Νόμου </w:t>
      </w:r>
      <w:r w:rsidR="00754400" w:rsidRPr="001F2323">
        <w:rPr>
          <w:rFonts w:ascii="Tahoma" w:hAnsi="Tahoma" w:cs="Tahoma"/>
          <w:b/>
          <w:bCs/>
          <w:spacing w:val="10"/>
          <w:sz w:val="22"/>
          <w:lang w:val="el-GR"/>
        </w:rPr>
        <w:t xml:space="preserve">για το </w:t>
      </w:r>
      <w:r w:rsidR="00C75911" w:rsidRPr="001F2323">
        <w:rPr>
          <w:rFonts w:ascii="Tahoma" w:hAnsi="Tahoma" w:cs="Tahoma"/>
          <w:b/>
          <w:bCs/>
          <w:spacing w:val="10"/>
          <w:sz w:val="22"/>
          <w:lang w:val="el-GR"/>
        </w:rPr>
        <w:t>καθεστώς</w:t>
      </w:r>
      <w:r w:rsidR="00754400" w:rsidRPr="001F2323">
        <w:rPr>
          <w:rFonts w:ascii="Tahoma" w:hAnsi="Tahoma" w:cs="Tahoma"/>
          <w:b/>
          <w:bCs/>
          <w:spacing w:val="10"/>
          <w:sz w:val="22"/>
          <w:lang w:val="el-GR"/>
        </w:rPr>
        <w:t xml:space="preserve"> </w:t>
      </w:r>
      <w:r w:rsidR="00C75911" w:rsidRPr="001F2323">
        <w:rPr>
          <w:rFonts w:ascii="Tahoma" w:hAnsi="Tahoma" w:cs="Tahoma"/>
          <w:b/>
          <w:bCs/>
          <w:spacing w:val="10"/>
          <w:sz w:val="22"/>
          <w:lang w:val="el-GR"/>
        </w:rPr>
        <w:t>εισφορών</w:t>
      </w:r>
      <w:r w:rsidR="00754400">
        <w:rPr>
          <w:rFonts w:ascii="Tahoma" w:hAnsi="Tahoma" w:cs="Tahoma"/>
          <w:b/>
          <w:bCs/>
          <w:spacing w:val="10"/>
          <w:sz w:val="22"/>
          <w:lang w:val="el-GR"/>
        </w:rPr>
        <w:t xml:space="preserve"> </w:t>
      </w:r>
      <w:r w:rsidRPr="00DB0003">
        <w:rPr>
          <w:rFonts w:ascii="Tahoma" w:hAnsi="Tahoma" w:cs="Tahoma"/>
          <w:b/>
          <w:bCs/>
          <w:spacing w:val="10"/>
          <w:sz w:val="22"/>
          <w:lang w:val="el-GR"/>
        </w:rPr>
        <w:t xml:space="preserve">: </w:t>
      </w:r>
    </w:p>
    <w:p w:rsidR="00643534" w:rsidRPr="00754400" w:rsidRDefault="00643534" w:rsidP="00643534">
      <w:pPr>
        <w:pStyle w:val="a3"/>
        <w:spacing w:line="360" w:lineRule="auto"/>
        <w:ind w:left="927"/>
        <w:jc w:val="both"/>
        <w:rPr>
          <w:rFonts w:ascii="Tahoma" w:hAnsi="Tahoma" w:cs="Tahoma"/>
          <w:color w:val="FF0000"/>
          <w:spacing w:val="10"/>
          <w:sz w:val="22"/>
          <w:lang w:val="el-GR"/>
        </w:rPr>
      </w:pPr>
      <w:r>
        <w:rPr>
          <w:rFonts w:ascii="Tahoma" w:hAnsi="Tahoma" w:cs="Tahoma"/>
          <w:spacing w:val="10"/>
          <w:sz w:val="22"/>
          <w:lang w:val="el-GR"/>
        </w:rPr>
        <w:t>Με την εισήγηση προτάθηκε η εφαρμογή του Ν2508/97 σε όλη την περιοχή</w:t>
      </w:r>
      <w:r w:rsidR="00AA54DA">
        <w:rPr>
          <w:rFonts w:ascii="Tahoma" w:hAnsi="Tahoma" w:cs="Tahoma"/>
          <w:spacing w:val="10"/>
          <w:sz w:val="22"/>
          <w:lang w:val="el-GR"/>
        </w:rPr>
        <w:t xml:space="preserve"> και αποφασίστηκε από το ΔΣ</w:t>
      </w:r>
      <w:r>
        <w:rPr>
          <w:rFonts w:ascii="Tahoma" w:hAnsi="Tahoma" w:cs="Tahoma"/>
          <w:spacing w:val="10"/>
          <w:sz w:val="22"/>
          <w:lang w:val="el-GR"/>
        </w:rPr>
        <w:t xml:space="preserve"> </w:t>
      </w:r>
      <w:r w:rsidR="00FD7B13">
        <w:rPr>
          <w:rFonts w:ascii="Tahoma" w:hAnsi="Tahoma" w:cs="Tahoma"/>
          <w:spacing w:val="10"/>
          <w:sz w:val="22"/>
          <w:lang w:val="el-GR"/>
        </w:rPr>
        <w:t>(201/2009)</w:t>
      </w:r>
      <w:r w:rsidR="00754400">
        <w:rPr>
          <w:rFonts w:ascii="Tahoma" w:hAnsi="Tahoma" w:cs="Tahoma"/>
          <w:spacing w:val="10"/>
          <w:sz w:val="22"/>
          <w:lang w:val="el-GR"/>
        </w:rPr>
        <w:t xml:space="preserve"> </w:t>
      </w:r>
      <w:r>
        <w:rPr>
          <w:rFonts w:ascii="Tahoma" w:hAnsi="Tahoma" w:cs="Tahoma"/>
          <w:spacing w:val="10"/>
          <w:sz w:val="22"/>
          <w:lang w:val="el-GR"/>
        </w:rPr>
        <w:t xml:space="preserve">επιβολή εισφοράς σε γη και χρήμα </w:t>
      </w:r>
      <w:r w:rsidR="00AA54DA">
        <w:rPr>
          <w:rFonts w:ascii="Tahoma" w:hAnsi="Tahoma" w:cs="Tahoma"/>
          <w:spacing w:val="10"/>
          <w:sz w:val="22"/>
          <w:lang w:val="el-GR"/>
        </w:rPr>
        <w:t xml:space="preserve">και στις ιδιοκτησίες εντός του οικισμού. Η μελετητική ομάδα συμφωνεί με την παραπάνω απόφαση καθώς </w:t>
      </w:r>
      <w:r w:rsidR="00FD7B13">
        <w:rPr>
          <w:rFonts w:ascii="Tahoma" w:hAnsi="Tahoma" w:cs="Tahoma"/>
          <w:spacing w:val="10"/>
          <w:sz w:val="22"/>
          <w:lang w:val="el-GR"/>
        </w:rPr>
        <w:t>είναι πιο εύκολη και εφικτή</w:t>
      </w:r>
      <w:r w:rsidR="00AA54DA">
        <w:rPr>
          <w:rFonts w:ascii="Tahoma" w:hAnsi="Tahoma" w:cs="Tahoma"/>
          <w:spacing w:val="10"/>
          <w:sz w:val="22"/>
          <w:lang w:val="el-GR"/>
        </w:rPr>
        <w:t xml:space="preserve"> </w:t>
      </w:r>
      <w:r w:rsidR="00FD7B13">
        <w:rPr>
          <w:rFonts w:ascii="Tahoma" w:hAnsi="Tahoma" w:cs="Tahoma"/>
          <w:spacing w:val="10"/>
          <w:sz w:val="22"/>
          <w:lang w:val="el-GR"/>
        </w:rPr>
        <w:t>η ε</w:t>
      </w:r>
      <w:r w:rsidR="00AA54DA">
        <w:rPr>
          <w:rFonts w:ascii="Tahoma" w:hAnsi="Tahoma" w:cs="Tahoma"/>
          <w:spacing w:val="10"/>
          <w:sz w:val="22"/>
          <w:lang w:val="el-GR"/>
        </w:rPr>
        <w:t>ξασφ</w:t>
      </w:r>
      <w:r w:rsidR="00FD7B13">
        <w:rPr>
          <w:rFonts w:ascii="Tahoma" w:hAnsi="Tahoma" w:cs="Tahoma"/>
          <w:spacing w:val="10"/>
          <w:sz w:val="22"/>
          <w:lang w:val="el-GR"/>
        </w:rPr>
        <w:t>ά</w:t>
      </w:r>
      <w:r w:rsidR="00AA54DA">
        <w:rPr>
          <w:rFonts w:ascii="Tahoma" w:hAnsi="Tahoma" w:cs="Tahoma"/>
          <w:spacing w:val="10"/>
          <w:sz w:val="22"/>
          <w:lang w:val="el-GR"/>
        </w:rPr>
        <w:t>λι</w:t>
      </w:r>
      <w:r w:rsidR="00FD7B13">
        <w:rPr>
          <w:rFonts w:ascii="Tahoma" w:hAnsi="Tahoma" w:cs="Tahoma"/>
          <w:spacing w:val="10"/>
          <w:sz w:val="22"/>
          <w:lang w:val="el-GR"/>
        </w:rPr>
        <w:t>ση</w:t>
      </w:r>
      <w:r w:rsidR="00AA54DA">
        <w:rPr>
          <w:rFonts w:ascii="Tahoma" w:hAnsi="Tahoma" w:cs="Tahoma"/>
          <w:spacing w:val="10"/>
          <w:sz w:val="22"/>
          <w:lang w:val="el-GR"/>
        </w:rPr>
        <w:t xml:space="preserve"> </w:t>
      </w:r>
      <w:r w:rsidR="00FD7B13">
        <w:rPr>
          <w:rFonts w:ascii="Tahoma" w:hAnsi="Tahoma" w:cs="Tahoma"/>
          <w:spacing w:val="10"/>
          <w:sz w:val="22"/>
          <w:lang w:val="el-GR"/>
        </w:rPr>
        <w:t>των προβλεπόμενων</w:t>
      </w:r>
      <w:r w:rsidR="00AA54DA">
        <w:rPr>
          <w:rFonts w:ascii="Tahoma" w:hAnsi="Tahoma" w:cs="Tahoma"/>
          <w:spacing w:val="10"/>
          <w:sz w:val="22"/>
          <w:lang w:val="el-GR"/>
        </w:rPr>
        <w:t xml:space="preserve"> ΚΧ και ΚΦ χώρ</w:t>
      </w:r>
      <w:r w:rsidR="00FD7B13">
        <w:rPr>
          <w:rFonts w:ascii="Tahoma" w:hAnsi="Tahoma" w:cs="Tahoma"/>
          <w:spacing w:val="10"/>
          <w:sz w:val="22"/>
          <w:lang w:val="el-GR"/>
        </w:rPr>
        <w:t>ων</w:t>
      </w:r>
      <w:r w:rsidR="00AA54DA">
        <w:rPr>
          <w:rFonts w:ascii="Tahoma" w:hAnsi="Tahoma" w:cs="Tahoma"/>
          <w:spacing w:val="10"/>
          <w:sz w:val="22"/>
          <w:lang w:val="el-GR"/>
        </w:rPr>
        <w:t xml:space="preserve"> </w:t>
      </w:r>
      <w:r w:rsidR="00FD7B13">
        <w:rPr>
          <w:rFonts w:ascii="Tahoma" w:hAnsi="Tahoma" w:cs="Tahoma"/>
          <w:spacing w:val="10"/>
          <w:sz w:val="22"/>
          <w:lang w:val="el-GR"/>
        </w:rPr>
        <w:t>με την εφαρμογή των διατάξεων του Ν4315/2014</w:t>
      </w:r>
      <w:r w:rsidR="00C75911">
        <w:rPr>
          <w:rFonts w:ascii="Tahoma" w:hAnsi="Tahoma" w:cs="Tahoma"/>
          <w:spacing w:val="10"/>
          <w:sz w:val="22"/>
          <w:lang w:val="el-GR"/>
        </w:rPr>
        <w:t xml:space="preserve"> (αρ. 1 και 2)</w:t>
      </w:r>
      <w:r w:rsidR="00FD7B13">
        <w:rPr>
          <w:rFonts w:ascii="Tahoma" w:hAnsi="Tahoma" w:cs="Tahoma"/>
          <w:spacing w:val="10"/>
          <w:sz w:val="22"/>
          <w:lang w:val="el-GR"/>
        </w:rPr>
        <w:t xml:space="preserve"> </w:t>
      </w:r>
      <w:r w:rsidR="00C75911">
        <w:rPr>
          <w:rFonts w:ascii="Tahoma" w:hAnsi="Tahoma" w:cs="Tahoma"/>
          <w:spacing w:val="10"/>
          <w:sz w:val="22"/>
          <w:lang w:val="el-GR"/>
        </w:rPr>
        <w:t xml:space="preserve">περί εισφορών σε γη και χρήμα παρά με </w:t>
      </w:r>
      <w:r w:rsidR="00AA54DA">
        <w:rPr>
          <w:rFonts w:ascii="Tahoma" w:hAnsi="Tahoma" w:cs="Tahoma"/>
          <w:spacing w:val="10"/>
          <w:sz w:val="22"/>
          <w:lang w:val="el-GR"/>
        </w:rPr>
        <w:t>την εφαρμογή των διατάξεων του ΝΔ 1923</w:t>
      </w:r>
      <w:r w:rsidR="00C75911">
        <w:rPr>
          <w:rFonts w:ascii="Tahoma" w:hAnsi="Tahoma" w:cs="Tahoma"/>
          <w:spacing w:val="10"/>
          <w:sz w:val="22"/>
          <w:lang w:val="el-GR"/>
        </w:rPr>
        <w:t xml:space="preserve"> περί απαλλοτριώσεων και αναλογισμού αποζημιώσεων.</w:t>
      </w:r>
    </w:p>
    <w:p w:rsidR="00AA54DA" w:rsidRDefault="00AA54DA" w:rsidP="00643534">
      <w:pPr>
        <w:pStyle w:val="a3"/>
        <w:spacing w:line="360" w:lineRule="auto"/>
        <w:ind w:left="927"/>
        <w:jc w:val="both"/>
        <w:rPr>
          <w:rFonts w:ascii="Tahoma" w:hAnsi="Tahoma" w:cs="Tahoma"/>
          <w:spacing w:val="10"/>
          <w:sz w:val="22"/>
          <w:lang w:val="el-GR"/>
        </w:rPr>
      </w:pPr>
    </w:p>
    <w:p w:rsidR="00C75911" w:rsidRPr="00C75911" w:rsidRDefault="00AA54DA" w:rsidP="00AA54DA">
      <w:pPr>
        <w:pStyle w:val="a3"/>
        <w:numPr>
          <w:ilvl w:val="0"/>
          <w:numId w:val="4"/>
        </w:numPr>
        <w:spacing w:line="360" w:lineRule="auto"/>
        <w:jc w:val="both"/>
        <w:rPr>
          <w:rFonts w:ascii="Tahoma" w:hAnsi="Tahoma" w:cs="Tahoma"/>
          <w:b/>
          <w:bCs/>
          <w:spacing w:val="10"/>
          <w:sz w:val="22"/>
          <w:lang w:val="el-GR"/>
        </w:rPr>
      </w:pPr>
      <w:r w:rsidRPr="00C75911">
        <w:rPr>
          <w:rFonts w:ascii="Tahoma" w:hAnsi="Tahoma" w:cs="Tahoma"/>
          <w:b/>
          <w:bCs/>
          <w:spacing w:val="10"/>
          <w:sz w:val="22"/>
          <w:lang w:val="el-GR"/>
        </w:rPr>
        <w:t>Ορισμός Ζώνης Αιγιαλού – Παραλίας</w:t>
      </w:r>
    </w:p>
    <w:p w:rsidR="00C75911" w:rsidRPr="00C75911" w:rsidRDefault="00AA54DA" w:rsidP="00C75911">
      <w:pPr>
        <w:pStyle w:val="a3"/>
        <w:spacing w:line="360" w:lineRule="auto"/>
        <w:ind w:left="927"/>
        <w:jc w:val="both"/>
        <w:rPr>
          <w:rFonts w:ascii="Tahoma" w:hAnsi="Tahoma" w:cs="Tahoma"/>
          <w:spacing w:val="10"/>
          <w:sz w:val="22"/>
          <w:lang w:val="el-GR"/>
        </w:rPr>
      </w:pPr>
      <w:r w:rsidRPr="00C75911">
        <w:rPr>
          <w:rFonts w:ascii="Tahoma" w:hAnsi="Tahoma" w:cs="Tahoma"/>
          <w:spacing w:val="10"/>
          <w:sz w:val="22"/>
          <w:lang w:val="el-GR"/>
        </w:rPr>
        <w:t>Με την εισήγηση προτάθηκε και έγινε δεκτή από το ΔΣ η κατάργηση ή η τροποποίηση της γραμμής παραλίας.</w:t>
      </w:r>
      <w:r w:rsidR="00C75911" w:rsidRPr="00C75911">
        <w:rPr>
          <w:rFonts w:ascii="Tahoma" w:hAnsi="Tahoma" w:cs="Tahoma"/>
          <w:spacing w:val="10"/>
          <w:sz w:val="22"/>
          <w:lang w:val="el-GR"/>
        </w:rPr>
        <w:t xml:space="preserve"> Συγκεκριμένα στην απόφαση αυτή (201/2009) αναφέρεται :</w:t>
      </w:r>
    </w:p>
    <w:p w:rsidR="00C75911" w:rsidRDefault="00C75911" w:rsidP="00C75911">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w:t>
      </w:r>
      <w:r w:rsidRPr="00C75911">
        <w:rPr>
          <w:rFonts w:ascii="Tahoma" w:hAnsi="Tahoma" w:cs="Tahoma"/>
          <w:i/>
          <w:iCs/>
          <w:spacing w:val="10"/>
          <w:sz w:val="22"/>
          <w:lang w:val="el-GR"/>
        </w:rPr>
        <w:t>Μολονότι η επιτροπή καθορισμού στην από 17/8/1982 έκθεση της πρότεινε τη δημιουργία ζώνης παραλίας η εν λόγω ζώνη δεν επικυρώθηκε ποτέ καθότι η σχετική αρμοδιότητα κατά το χρόνο δημοσίευσης της Ν.19/8-4-1983 Απόφαση Νομάρχη Μεσσηνίας παρέμενε στον Υπουργό Οικονομικών ο οποίος δεν εξέδωσε σχετική πράξη. Η σχετική αρμοδιότητα περιήλθε στου Νομάρχες δυνάμει του μεταγενέστερου Π.Δ/ 71/1984, όμως και μετά την ισχύ του εν λόγω Π.Δ//τος ,ο Νομάρχης δεν εξέδωσε σχετική πράξη επικύρωσης της ζώνης παραλίας. Συνεπώς η επί του οικείου διαγράμματος σημειούμενη ζώνη παραλίας πρέπει να θεωρείται ως μη υπάρχουσα»  Λόγω των παραπάνω εισηγούμαστε την κατάργηση ή την τροποποίηση του χαρακτήρα της σημειούμενης ως γραμμή παραλίας</w:t>
      </w:r>
      <w:r>
        <w:rPr>
          <w:rFonts w:ascii="Tahoma" w:hAnsi="Tahoma" w:cs="Tahoma"/>
          <w:spacing w:val="10"/>
          <w:sz w:val="22"/>
          <w:lang w:val="el-GR"/>
        </w:rPr>
        <w:t xml:space="preserve">» </w:t>
      </w:r>
      <w:r w:rsidR="00AA54DA">
        <w:rPr>
          <w:rFonts w:ascii="Tahoma" w:hAnsi="Tahoma" w:cs="Tahoma"/>
          <w:spacing w:val="10"/>
          <w:sz w:val="22"/>
          <w:lang w:val="el-GR"/>
        </w:rPr>
        <w:t xml:space="preserve"> </w:t>
      </w:r>
    </w:p>
    <w:p w:rsidR="00AA54DA" w:rsidRDefault="00AA54DA" w:rsidP="00C75911">
      <w:pPr>
        <w:pStyle w:val="a3"/>
        <w:spacing w:line="360" w:lineRule="auto"/>
        <w:ind w:left="927" w:firstLine="513"/>
        <w:jc w:val="both"/>
        <w:rPr>
          <w:rFonts w:ascii="Tahoma" w:hAnsi="Tahoma" w:cs="Tahoma"/>
          <w:spacing w:val="10"/>
          <w:sz w:val="22"/>
          <w:lang w:val="el-GR"/>
        </w:rPr>
      </w:pPr>
      <w:r>
        <w:rPr>
          <w:rFonts w:ascii="Tahoma" w:hAnsi="Tahoma" w:cs="Tahoma"/>
          <w:spacing w:val="10"/>
          <w:sz w:val="22"/>
          <w:lang w:val="el-GR"/>
        </w:rPr>
        <w:t>Η παρούσα πρόταση</w:t>
      </w:r>
      <w:r w:rsidR="00C75911">
        <w:rPr>
          <w:rFonts w:ascii="Tahoma" w:hAnsi="Tahoma" w:cs="Tahoma"/>
          <w:spacing w:val="10"/>
          <w:sz w:val="22"/>
          <w:lang w:val="el-GR"/>
        </w:rPr>
        <w:t xml:space="preserve"> πολεοδόμησης </w:t>
      </w:r>
      <w:r>
        <w:rPr>
          <w:rFonts w:ascii="Tahoma" w:hAnsi="Tahoma" w:cs="Tahoma"/>
          <w:spacing w:val="10"/>
          <w:sz w:val="22"/>
          <w:lang w:val="el-GR"/>
        </w:rPr>
        <w:t xml:space="preserve">δεν μπορεί να εφαρμόσει την </w:t>
      </w:r>
      <w:r w:rsidR="005A06BB">
        <w:rPr>
          <w:rFonts w:ascii="Tahoma" w:hAnsi="Tahoma" w:cs="Tahoma"/>
          <w:spacing w:val="10"/>
          <w:sz w:val="22"/>
          <w:lang w:val="el-GR"/>
        </w:rPr>
        <w:t>απόφαση</w:t>
      </w:r>
      <w:r>
        <w:rPr>
          <w:rFonts w:ascii="Tahoma" w:hAnsi="Tahoma" w:cs="Tahoma"/>
          <w:spacing w:val="10"/>
          <w:sz w:val="22"/>
          <w:lang w:val="el-GR"/>
        </w:rPr>
        <w:t xml:space="preserve"> αυτή καθώς πρώτα </w:t>
      </w:r>
      <w:r w:rsidR="005A06BB">
        <w:rPr>
          <w:rFonts w:ascii="Tahoma" w:hAnsi="Tahoma" w:cs="Tahoma"/>
          <w:spacing w:val="10"/>
          <w:sz w:val="22"/>
          <w:lang w:val="el-GR"/>
        </w:rPr>
        <w:t>πρέπει να γίνει δεκτή από την μελέτη σύνταξης του Εθνικού Κτηματολογίου</w:t>
      </w:r>
      <w:r w:rsidR="00C75911">
        <w:rPr>
          <w:rFonts w:ascii="Tahoma" w:hAnsi="Tahoma" w:cs="Tahoma"/>
          <w:spacing w:val="10"/>
          <w:sz w:val="22"/>
          <w:lang w:val="el-GR"/>
        </w:rPr>
        <w:t xml:space="preserve"> </w:t>
      </w:r>
      <w:r w:rsidR="00CA07B7">
        <w:rPr>
          <w:rFonts w:ascii="Tahoma" w:hAnsi="Tahoma" w:cs="Tahoma"/>
          <w:spacing w:val="10"/>
          <w:sz w:val="22"/>
          <w:lang w:val="el-GR"/>
        </w:rPr>
        <w:t xml:space="preserve">, η οποία εφάρμοσε τα ΦΕΚ περί καθορισμού Αιγιαλού και Παραλίας 42Δ/2012, 477Δ/1983 και 275Δ/2016, </w:t>
      </w:r>
      <w:r w:rsidR="00C75911">
        <w:rPr>
          <w:rFonts w:ascii="Tahoma" w:hAnsi="Tahoma" w:cs="Tahoma"/>
          <w:spacing w:val="10"/>
          <w:sz w:val="22"/>
          <w:lang w:val="el-GR"/>
        </w:rPr>
        <w:t xml:space="preserve">ώστε να μην υπάρχουν ασυμφωνίες </w:t>
      </w:r>
      <w:r w:rsidR="00500782">
        <w:rPr>
          <w:rFonts w:ascii="Tahoma" w:hAnsi="Tahoma" w:cs="Tahoma"/>
          <w:spacing w:val="10"/>
          <w:sz w:val="22"/>
          <w:lang w:val="el-GR"/>
        </w:rPr>
        <w:t xml:space="preserve">ανάμεσα στις δύο μελέτες </w:t>
      </w:r>
      <w:r w:rsidR="00C75911">
        <w:rPr>
          <w:rFonts w:ascii="Tahoma" w:hAnsi="Tahoma" w:cs="Tahoma"/>
          <w:spacing w:val="10"/>
          <w:sz w:val="22"/>
          <w:lang w:val="el-GR"/>
        </w:rPr>
        <w:t xml:space="preserve">περί του χαρακτήρα της περιοχής </w:t>
      </w:r>
      <w:r w:rsidR="0066382A" w:rsidRPr="0066382A">
        <w:rPr>
          <w:rFonts w:ascii="Tahoma" w:hAnsi="Tahoma" w:cs="Tahoma"/>
          <w:color w:val="FF0000"/>
          <w:spacing w:val="10"/>
          <w:sz w:val="22"/>
          <w:lang w:val="el-GR"/>
        </w:rPr>
        <w:t xml:space="preserve"> </w:t>
      </w:r>
      <w:r w:rsidR="005A06BB">
        <w:rPr>
          <w:rFonts w:ascii="Tahoma" w:hAnsi="Tahoma" w:cs="Tahoma"/>
          <w:spacing w:val="10"/>
          <w:sz w:val="22"/>
          <w:lang w:val="el-GR"/>
        </w:rPr>
        <w:t xml:space="preserve">. </w:t>
      </w:r>
      <w:proofErr w:type="spellStart"/>
      <w:r w:rsidR="005A06BB">
        <w:rPr>
          <w:rFonts w:ascii="Tahoma" w:hAnsi="Tahoma" w:cs="Tahoma"/>
          <w:spacing w:val="10"/>
          <w:sz w:val="22"/>
          <w:lang w:val="el-GR"/>
        </w:rPr>
        <w:t>Ετσι</w:t>
      </w:r>
      <w:proofErr w:type="spellEnd"/>
      <w:r w:rsidR="005A06BB">
        <w:rPr>
          <w:rFonts w:ascii="Tahoma" w:hAnsi="Tahoma" w:cs="Tahoma"/>
          <w:spacing w:val="10"/>
          <w:sz w:val="22"/>
          <w:lang w:val="el-GR"/>
        </w:rPr>
        <w:t xml:space="preserve"> η πρόταση θεωρώντας ότι ισχύει η ζώνη αιγιαλού – παραλίας </w:t>
      </w:r>
      <w:r w:rsidR="007B31FE">
        <w:rPr>
          <w:rFonts w:ascii="Tahoma" w:hAnsi="Tahoma" w:cs="Tahoma"/>
          <w:spacing w:val="10"/>
          <w:sz w:val="22"/>
          <w:lang w:val="el-GR"/>
        </w:rPr>
        <w:t>εφάρμοσε</w:t>
      </w:r>
      <w:r w:rsidR="005A06BB">
        <w:rPr>
          <w:rFonts w:ascii="Tahoma" w:hAnsi="Tahoma" w:cs="Tahoma"/>
          <w:spacing w:val="10"/>
          <w:sz w:val="22"/>
          <w:lang w:val="el-GR"/>
        </w:rPr>
        <w:t xml:space="preserve"> σημειακές τροποποιήσεις της προηγούμενης πρότασης ώστε να εξασφαλίζεται ότι οι γραμμές δόμησης απέχουν κατ’ ελάχιστό 15μ από την γραμμή αιγιαλού και δεν βρίσκονται εντός της ζώνης παραλίας.</w:t>
      </w:r>
    </w:p>
    <w:p w:rsidR="00563AA8" w:rsidRDefault="00563AA8" w:rsidP="00C75911">
      <w:pPr>
        <w:pStyle w:val="a3"/>
        <w:spacing w:line="360" w:lineRule="auto"/>
        <w:ind w:left="927" w:firstLine="513"/>
        <w:jc w:val="both"/>
        <w:rPr>
          <w:rFonts w:ascii="Tahoma" w:hAnsi="Tahoma" w:cs="Tahoma"/>
          <w:spacing w:val="10"/>
          <w:sz w:val="22"/>
          <w:lang w:val="el-GR"/>
        </w:rPr>
      </w:pPr>
    </w:p>
    <w:p w:rsidR="00563AA8" w:rsidRPr="00563AA8" w:rsidRDefault="005A06BB" w:rsidP="00500782">
      <w:pPr>
        <w:pStyle w:val="a3"/>
        <w:numPr>
          <w:ilvl w:val="0"/>
          <w:numId w:val="4"/>
        </w:numPr>
        <w:spacing w:line="360" w:lineRule="auto"/>
        <w:jc w:val="both"/>
        <w:rPr>
          <w:rFonts w:ascii="Tahoma" w:hAnsi="Tahoma" w:cs="Tahoma"/>
          <w:b/>
          <w:bCs/>
          <w:spacing w:val="10"/>
          <w:sz w:val="22"/>
          <w:lang w:val="el-GR"/>
        </w:rPr>
      </w:pPr>
      <w:r w:rsidRPr="00563AA8">
        <w:rPr>
          <w:rFonts w:ascii="Tahoma" w:hAnsi="Tahoma" w:cs="Tahoma"/>
          <w:b/>
          <w:bCs/>
          <w:spacing w:val="10"/>
          <w:sz w:val="22"/>
          <w:lang w:val="el-GR"/>
        </w:rPr>
        <w:t xml:space="preserve">Πλάτος πρασιάς επαρχιακής οδού Καλαμάτας </w:t>
      </w:r>
      <w:r w:rsidR="0066382A" w:rsidRPr="00563AA8">
        <w:rPr>
          <w:rFonts w:ascii="Tahoma" w:hAnsi="Tahoma" w:cs="Tahoma"/>
          <w:b/>
          <w:bCs/>
          <w:spacing w:val="10"/>
          <w:sz w:val="22"/>
          <w:lang w:val="el-GR"/>
        </w:rPr>
        <w:t>–</w:t>
      </w:r>
      <w:r w:rsidRPr="00563AA8">
        <w:rPr>
          <w:rFonts w:ascii="Tahoma" w:hAnsi="Tahoma" w:cs="Tahoma"/>
          <w:b/>
          <w:bCs/>
          <w:spacing w:val="10"/>
          <w:sz w:val="22"/>
          <w:lang w:val="el-GR"/>
        </w:rPr>
        <w:t xml:space="preserve"> Αρεόπολης</w:t>
      </w:r>
      <w:r w:rsidR="0066382A" w:rsidRPr="00563AA8">
        <w:rPr>
          <w:rFonts w:ascii="Tahoma" w:hAnsi="Tahoma" w:cs="Tahoma"/>
          <w:b/>
          <w:bCs/>
          <w:spacing w:val="10"/>
          <w:sz w:val="22"/>
          <w:lang w:val="el-GR"/>
        </w:rPr>
        <w:t xml:space="preserve"> </w:t>
      </w:r>
    </w:p>
    <w:p w:rsidR="0068027D" w:rsidRPr="0054411A" w:rsidRDefault="005A06BB" w:rsidP="0068027D">
      <w:pPr>
        <w:spacing w:line="360" w:lineRule="auto"/>
        <w:ind w:left="927" w:firstLine="720"/>
        <w:jc w:val="both"/>
        <w:rPr>
          <w:rFonts w:ascii="Tahoma" w:hAnsi="Tahoma" w:cs="Tahoma"/>
          <w:i/>
          <w:spacing w:val="10"/>
          <w:sz w:val="22"/>
          <w:lang w:val="el-GR"/>
        </w:rPr>
      </w:pPr>
      <w:r w:rsidRPr="00563AA8">
        <w:rPr>
          <w:rFonts w:ascii="Tahoma" w:hAnsi="Tahoma" w:cs="Tahoma"/>
          <w:spacing w:val="10"/>
          <w:sz w:val="22"/>
          <w:lang w:val="el-GR"/>
        </w:rPr>
        <w:t xml:space="preserve">Η εισήγηση και η απόφαση για επιβολή πρασιάς 5μ αντί 10μ δεν μπορεί να εφαρμοστεί </w:t>
      </w:r>
      <w:r w:rsidR="00246C22">
        <w:rPr>
          <w:rFonts w:ascii="Tahoma" w:hAnsi="Tahoma" w:cs="Tahoma"/>
          <w:spacing w:val="10"/>
          <w:sz w:val="22"/>
          <w:lang w:val="el-GR"/>
        </w:rPr>
        <w:t xml:space="preserve">καθότι αυτές καθορίζονται </w:t>
      </w:r>
      <w:r w:rsidRPr="00563AA8">
        <w:rPr>
          <w:rFonts w:ascii="Tahoma" w:hAnsi="Tahoma" w:cs="Tahoma"/>
          <w:spacing w:val="10"/>
          <w:sz w:val="22"/>
          <w:lang w:val="el-GR"/>
        </w:rPr>
        <w:t>από της διατάξεις του ΠΔ 209/98</w:t>
      </w:r>
      <w:r w:rsidR="00563AA8">
        <w:rPr>
          <w:rFonts w:ascii="Tahoma" w:hAnsi="Tahoma" w:cs="Tahoma"/>
          <w:spacing w:val="10"/>
          <w:sz w:val="22"/>
          <w:lang w:val="el-GR"/>
        </w:rPr>
        <w:t xml:space="preserve"> (ΦΕΚ 196</w:t>
      </w:r>
      <w:r w:rsidR="00563AA8" w:rsidRPr="00563AA8">
        <w:rPr>
          <w:rFonts w:ascii="Tahoma" w:hAnsi="Tahoma" w:cs="Tahoma"/>
          <w:spacing w:val="10"/>
          <w:sz w:val="22"/>
          <w:lang w:val="el-GR"/>
        </w:rPr>
        <w:t>Α</w:t>
      </w:r>
      <w:r w:rsidR="00563AA8">
        <w:rPr>
          <w:rFonts w:ascii="Tahoma" w:hAnsi="Tahoma" w:cs="Tahoma"/>
          <w:spacing w:val="10"/>
          <w:sz w:val="22"/>
          <w:lang w:val="el-GR"/>
        </w:rPr>
        <w:t>/1998)</w:t>
      </w:r>
      <w:r w:rsidR="007B31FE" w:rsidRPr="007B31FE">
        <w:rPr>
          <w:lang w:val="el-GR"/>
        </w:rPr>
        <w:t xml:space="preserve"> </w:t>
      </w:r>
      <w:r w:rsidR="0068027D">
        <w:rPr>
          <w:lang w:val="el-GR"/>
        </w:rPr>
        <w:t>σύμφωνα με το οποίο</w:t>
      </w:r>
      <w:r w:rsidR="0068027D" w:rsidRPr="0068027D">
        <w:rPr>
          <w:rFonts w:ascii="Tahoma" w:hAnsi="Tahoma" w:cs="Tahoma"/>
          <w:i/>
          <w:spacing w:val="10"/>
          <w:sz w:val="22"/>
          <w:lang w:val="el-GR"/>
        </w:rPr>
        <w:t xml:space="preserve"> </w:t>
      </w:r>
      <w:r w:rsidR="0068027D" w:rsidRPr="0054411A">
        <w:rPr>
          <w:rFonts w:ascii="Tahoma" w:hAnsi="Tahoma" w:cs="Tahoma"/>
          <w:i/>
          <w:spacing w:val="10"/>
          <w:sz w:val="22"/>
          <w:lang w:val="el-GR"/>
        </w:rPr>
        <w:t>«…οι ανωτέρω διατάξεις αποσκοπούν στην εξασφάλιση της δυνατότητας μελλοντικής διαπλάτυνσης των οδών της χώρας (διασφαλίζοντας τον απαιτούμενο χώρο διέλευσης της οδού και όπου χρειάζεται, των παραπλεύρων οδών), στην ανεμπόδιστη εκτέλεση νέων έργων στο Εθνικό ή Επαρχιακό δίκτυο, καθώς και στη συνακόλουθη αύξηση της κυκλοφοριακής ικανότητας των οδικών δικτύων…».</w:t>
      </w:r>
    </w:p>
    <w:p w:rsidR="00246C22" w:rsidRPr="0068027D" w:rsidRDefault="00995773" w:rsidP="0068027D">
      <w:pPr>
        <w:spacing w:line="360" w:lineRule="auto"/>
        <w:ind w:left="927" w:firstLine="720"/>
        <w:jc w:val="both"/>
        <w:rPr>
          <w:rFonts w:ascii="Tahoma" w:hAnsi="Tahoma" w:cs="Tahoma"/>
          <w:spacing w:val="10"/>
          <w:sz w:val="22"/>
          <w:szCs w:val="22"/>
          <w:lang w:val="el-GR"/>
        </w:rPr>
      </w:pPr>
      <w:r w:rsidRPr="0068027D">
        <w:rPr>
          <w:rFonts w:ascii="Tahoma" w:hAnsi="Tahoma" w:cs="Tahoma"/>
          <w:spacing w:val="10"/>
          <w:sz w:val="22"/>
          <w:szCs w:val="22"/>
          <w:lang w:val="el-GR"/>
        </w:rPr>
        <w:t>Για την μείωση της απόστασης</w:t>
      </w:r>
      <w:r w:rsidR="0068027D" w:rsidRPr="0068027D">
        <w:rPr>
          <w:rFonts w:ascii="Tahoma" w:hAnsi="Tahoma" w:cs="Tahoma"/>
          <w:spacing w:val="10"/>
          <w:sz w:val="22"/>
          <w:szCs w:val="22"/>
          <w:lang w:val="el-GR"/>
        </w:rPr>
        <w:t xml:space="preserve"> </w:t>
      </w:r>
      <w:r w:rsidR="009A533E">
        <w:rPr>
          <w:rFonts w:ascii="Tahoma" w:hAnsi="Tahoma" w:cs="Tahoma"/>
          <w:spacing w:val="10"/>
          <w:sz w:val="22"/>
          <w:szCs w:val="22"/>
          <w:lang w:val="el-GR"/>
        </w:rPr>
        <w:t>δόμησης</w:t>
      </w:r>
      <w:r w:rsidR="0068027D">
        <w:rPr>
          <w:rFonts w:ascii="Tahoma" w:hAnsi="Tahoma" w:cs="Tahoma"/>
          <w:spacing w:val="10"/>
          <w:sz w:val="22"/>
          <w:szCs w:val="22"/>
          <w:lang w:val="el-GR"/>
        </w:rPr>
        <w:t xml:space="preserve"> 15μ</w:t>
      </w:r>
      <w:r w:rsidR="009A533E" w:rsidRPr="009A533E">
        <w:rPr>
          <w:rFonts w:ascii="Tahoma" w:hAnsi="Tahoma" w:cs="Tahoma"/>
          <w:spacing w:val="10"/>
          <w:sz w:val="22"/>
          <w:szCs w:val="22"/>
          <w:lang w:val="el-GR"/>
        </w:rPr>
        <w:t xml:space="preserve"> </w:t>
      </w:r>
      <w:r w:rsidR="009A533E">
        <w:rPr>
          <w:rFonts w:ascii="Tahoma" w:hAnsi="Tahoma" w:cs="Tahoma"/>
          <w:spacing w:val="10"/>
          <w:sz w:val="22"/>
          <w:szCs w:val="22"/>
          <w:lang w:val="el-GR"/>
        </w:rPr>
        <w:t>από τον άξονα της επαρχιακής οδού</w:t>
      </w:r>
      <w:r w:rsidR="0079301A" w:rsidRPr="0068027D">
        <w:rPr>
          <w:rFonts w:ascii="Tahoma" w:hAnsi="Tahoma" w:cs="Tahoma"/>
          <w:spacing w:val="10"/>
          <w:sz w:val="22"/>
          <w:szCs w:val="22"/>
          <w:lang w:val="el-GR"/>
        </w:rPr>
        <w:t>,</w:t>
      </w:r>
      <w:r w:rsidRPr="0068027D">
        <w:rPr>
          <w:rFonts w:ascii="Tahoma" w:hAnsi="Tahoma" w:cs="Tahoma"/>
          <w:spacing w:val="10"/>
          <w:sz w:val="22"/>
          <w:szCs w:val="22"/>
          <w:lang w:val="el-GR"/>
        </w:rPr>
        <w:t xml:space="preserve"> το αρμόδιο ΣΥΠΟΘΑ θα απαιτήσει</w:t>
      </w:r>
      <w:r w:rsidR="0079301A" w:rsidRPr="0068027D">
        <w:rPr>
          <w:rFonts w:ascii="Tahoma" w:hAnsi="Tahoma" w:cs="Tahoma"/>
          <w:spacing w:val="10"/>
          <w:sz w:val="22"/>
          <w:szCs w:val="22"/>
          <w:lang w:val="el-GR"/>
        </w:rPr>
        <w:t>,</w:t>
      </w:r>
      <w:r w:rsidRPr="0068027D">
        <w:rPr>
          <w:rFonts w:ascii="Tahoma" w:hAnsi="Tahoma" w:cs="Tahoma"/>
          <w:spacing w:val="10"/>
          <w:sz w:val="22"/>
          <w:szCs w:val="22"/>
          <w:lang w:val="el-GR"/>
        </w:rPr>
        <w:t xml:space="preserve"> έγγραφο της Διεύθυνσης Οδικών Υποδομών (Δ.Ο.Υ.) του Υπουργείου Υποδομών και Μεταφορών με το οποίο να συμφωνεί στην παρέκκλιση από τις διατάξεις του Π/</w:t>
      </w:r>
      <w:proofErr w:type="spellStart"/>
      <w:r w:rsidRPr="0068027D">
        <w:rPr>
          <w:rFonts w:ascii="Tahoma" w:hAnsi="Tahoma" w:cs="Tahoma"/>
          <w:spacing w:val="10"/>
          <w:sz w:val="22"/>
          <w:szCs w:val="22"/>
          <w:lang w:val="el-GR"/>
        </w:rPr>
        <w:t>Δτος.</w:t>
      </w:r>
      <w:proofErr w:type="spellEnd"/>
      <w:r w:rsidRPr="0068027D">
        <w:rPr>
          <w:rFonts w:ascii="Tahoma" w:hAnsi="Tahoma" w:cs="Tahoma"/>
          <w:spacing w:val="10"/>
          <w:sz w:val="22"/>
          <w:szCs w:val="22"/>
          <w:lang w:val="el-GR"/>
        </w:rPr>
        <w:t xml:space="preserve"> Θεωρούμε ότι είναι μια δύσκολη απόφαση καθώς θα </w:t>
      </w:r>
      <w:r w:rsidR="00222F28" w:rsidRPr="0068027D">
        <w:rPr>
          <w:rFonts w:ascii="Tahoma" w:hAnsi="Tahoma" w:cs="Tahoma"/>
          <w:spacing w:val="10"/>
          <w:sz w:val="22"/>
          <w:szCs w:val="22"/>
          <w:lang w:val="el-GR"/>
        </w:rPr>
        <w:t>πρέπει να τεκμηριωθεί με σοβαρά επιχειρήματα γιατί ενώ η επαρχιακή οδός διέρχεται μέσα από οικιστική περιοχή σε αρκετά μεγάλο μήκος ζητείται η μείωση της απόστασης αυτής και πως αυτό δεν επηρεάζει την ποιότητα του περιβάλλοντος και την οδική ασφάλεια.</w:t>
      </w:r>
    </w:p>
    <w:p w:rsidR="00500782" w:rsidRPr="007B31FE" w:rsidRDefault="00500782" w:rsidP="00563AA8">
      <w:pPr>
        <w:pStyle w:val="a3"/>
        <w:spacing w:line="360" w:lineRule="auto"/>
        <w:ind w:left="927"/>
        <w:jc w:val="both"/>
        <w:rPr>
          <w:rFonts w:ascii="Tahoma" w:hAnsi="Tahoma" w:cs="Tahoma"/>
          <w:spacing w:val="10"/>
          <w:sz w:val="22"/>
          <w:szCs w:val="22"/>
          <w:lang w:val="el-GR"/>
        </w:rPr>
      </w:pPr>
      <w:r w:rsidRPr="007B31FE">
        <w:rPr>
          <w:rFonts w:ascii="Tahoma" w:hAnsi="Tahoma" w:cs="Tahoma"/>
          <w:spacing w:val="10"/>
          <w:sz w:val="22"/>
          <w:szCs w:val="22"/>
          <w:lang w:val="el-GR"/>
        </w:rPr>
        <w:t xml:space="preserve"> </w:t>
      </w:r>
    </w:p>
    <w:p w:rsidR="005A06BB" w:rsidRPr="00F424AE" w:rsidRDefault="005A06BB" w:rsidP="00563AA8">
      <w:pPr>
        <w:pStyle w:val="a3"/>
        <w:numPr>
          <w:ilvl w:val="0"/>
          <w:numId w:val="4"/>
        </w:numPr>
        <w:spacing w:line="360" w:lineRule="auto"/>
        <w:jc w:val="both"/>
        <w:rPr>
          <w:rFonts w:ascii="Tahoma" w:hAnsi="Tahoma" w:cs="Tahoma"/>
          <w:b/>
          <w:bCs/>
          <w:color w:val="FF0000"/>
          <w:spacing w:val="10"/>
          <w:sz w:val="22"/>
          <w:lang w:val="el-GR"/>
        </w:rPr>
      </w:pPr>
      <w:r w:rsidRPr="00563AA8">
        <w:rPr>
          <w:rFonts w:ascii="Tahoma" w:hAnsi="Tahoma" w:cs="Tahoma"/>
          <w:b/>
          <w:bCs/>
          <w:spacing w:val="10"/>
          <w:sz w:val="22"/>
          <w:lang w:val="el-GR"/>
        </w:rPr>
        <w:t xml:space="preserve">Δασική έκταση που έχει </w:t>
      </w:r>
      <w:r w:rsidR="005D5412" w:rsidRPr="00563AA8">
        <w:rPr>
          <w:rFonts w:ascii="Tahoma" w:hAnsi="Tahoma" w:cs="Tahoma"/>
          <w:b/>
          <w:bCs/>
          <w:spacing w:val="10"/>
          <w:sz w:val="22"/>
          <w:lang w:val="el-GR"/>
        </w:rPr>
        <w:t>οικοδομηθεί με άδειες της Πολεοδομίας.</w:t>
      </w:r>
    </w:p>
    <w:p w:rsidR="005D5412" w:rsidRPr="00BA7007" w:rsidRDefault="00887363" w:rsidP="0068027D">
      <w:pPr>
        <w:pStyle w:val="a3"/>
        <w:spacing w:line="360" w:lineRule="auto"/>
        <w:ind w:left="927" w:firstLine="513"/>
        <w:jc w:val="both"/>
        <w:rPr>
          <w:rFonts w:ascii="Tahoma" w:hAnsi="Tahoma" w:cs="Tahoma"/>
          <w:color w:val="FF0000"/>
          <w:spacing w:val="10"/>
          <w:sz w:val="22"/>
          <w:lang w:val="el-GR"/>
        </w:rPr>
      </w:pPr>
      <w:r>
        <w:rPr>
          <w:rFonts w:ascii="Tahoma" w:hAnsi="Tahoma" w:cs="Tahoma"/>
          <w:spacing w:val="10"/>
          <w:sz w:val="22"/>
          <w:lang w:val="el-GR"/>
        </w:rPr>
        <w:t>Η μεταβολή των ορίων της περιοχής Πολεοδόμησης δ</w:t>
      </w:r>
      <w:r w:rsidR="005D5412">
        <w:rPr>
          <w:rFonts w:ascii="Tahoma" w:hAnsi="Tahoma" w:cs="Tahoma"/>
          <w:spacing w:val="10"/>
          <w:sz w:val="22"/>
          <w:lang w:val="el-GR"/>
        </w:rPr>
        <w:t xml:space="preserve">εν μπορεί να εφαρμοστεί </w:t>
      </w:r>
      <w:r>
        <w:rPr>
          <w:rFonts w:ascii="Tahoma" w:hAnsi="Tahoma" w:cs="Tahoma"/>
          <w:spacing w:val="10"/>
          <w:sz w:val="22"/>
          <w:lang w:val="el-GR"/>
        </w:rPr>
        <w:t xml:space="preserve">παρά μόνο με σύμφωνη γνώμη </w:t>
      </w:r>
      <w:r w:rsidR="005D5412">
        <w:rPr>
          <w:rFonts w:ascii="Tahoma" w:hAnsi="Tahoma" w:cs="Tahoma"/>
          <w:spacing w:val="10"/>
          <w:sz w:val="22"/>
          <w:lang w:val="el-GR"/>
        </w:rPr>
        <w:t>το</w:t>
      </w:r>
      <w:r w:rsidR="0068027D">
        <w:rPr>
          <w:rFonts w:ascii="Tahoma" w:hAnsi="Tahoma" w:cs="Tahoma"/>
          <w:spacing w:val="10"/>
          <w:sz w:val="22"/>
          <w:lang w:val="el-GR"/>
        </w:rPr>
        <w:t>υ</w:t>
      </w:r>
      <w:r w:rsidR="005D5412">
        <w:rPr>
          <w:rFonts w:ascii="Tahoma" w:hAnsi="Tahoma" w:cs="Tahoma"/>
          <w:spacing w:val="10"/>
          <w:sz w:val="22"/>
          <w:lang w:val="el-GR"/>
        </w:rPr>
        <w:t xml:space="preserve"> αρμόδιο</w:t>
      </w:r>
      <w:r w:rsidR="0068027D">
        <w:rPr>
          <w:rFonts w:ascii="Tahoma" w:hAnsi="Tahoma" w:cs="Tahoma"/>
          <w:spacing w:val="10"/>
          <w:sz w:val="22"/>
          <w:lang w:val="el-GR"/>
        </w:rPr>
        <w:t>υ</w:t>
      </w:r>
      <w:r w:rsidR="005D5412">
        <w:rPr>
          <w:rFonts w:ascii="Tahoma" w:hAnsi="Tahoma" w:cs="Tahoma"/>
          <w:spacing w:val="10"/>
          <w:sz w:val="22"/>
          <w:lang w:val="el-GR"/>
        </w:rPr>
        <w:t xml:space="preserve"> ΣΥΠΟΘΑ</w:t>
      </w:r>
      <w:r w:rsidR="00EB48A7">
        <w:rPr>
          <w:rFonts w:ascii="Tahoma" w:hAnsi="Tahoma" w:cs="Tahoma"/>
          <w:spacing w:val="10"/>
          <w:sz w:val="22"/>
          <w:lang w:val="el-GR"/>
        </w:rPr>
        <w:t xml:space="preserve">. </w:t>
      </w:r>
      <w:r>
        <w:rPr>
          <w:rFonts w:ascii="Tahoma" w:hAnsi="Tahoma" w:cs="Tahoma"/>
          <w:spacing w:val="10"/>
          <w:sz w:val="22"/>
          <w:lang w:val="el-GR"/>
        </w:rPr>
        <w:t>Η</w:t>
      </w:r>
      <w:r w:rsidR="00EB48A7">
        <w:rPr>
          <w:rFonts w:ascii="Tahoma" w:hAnsi="Tahoma" w:cs="Tahoma"/>
          <w:spacing w:val="10"/>
          <w:sz w:val="22"/>
          <w:lang w:val="el-GR"/>
        </w:rPr>
        <w:t xml:space="preserve"> μεταβολή </w:t>
      </w:r>
      <w:r>
        <w:rPr>
          <w:rFonts w:ascii="Tahoma" w:hAnsi="Tahoma" w:cs="Tahoma"/>
          <w:spacing w:val="10"/>
          <w:sz w:val="22"/>
          <w:lang w:val="el-GR"/>
        </w:rPr>
        <w:t xml:space="preserve">όμως </w:t>
      </w:r>
      <w:r w:rsidR="00EB48A7">
        <w:rPr>
          <w:rFonts w:ascii="Tahoma" w:hAnsi="Tahoma" w:cs="Tahoma"/>
          <w:spacing w:val="10"/>
          <w:sz w:val="22"/>
          <w:lang w:val="el-GR"/>
        </w:rPr>
        <w:t xml:space="preserve">των ορίων της περιοχής Πολεοδόμησης </w:t>
      </w:r>
      <w:r>
        <w:rPr>
          <w:rFonts w:ascii="Tahoma" w:hAnsi="Tahoma" w:cs="Tahoma"/>
          <w:spacing w:val="10"/>
          <w:sz w:val="22"/>
          <w:lang w:val="el-GR"/>
        </w:rPr>
        <w:t xml:space="preserve">μεταβάλει και τον χαρακτήρα της μελέτης καθότι για τμήμα αυτής δεν θα μπορούμε πλέον να μιλάμε για ’’ολοκλήρωση’’ αλλά για νέα μελέτη  </w:t>
      </w:r>
      <w:r w:rsidR="00AC0583">
        <w:rPr>
          <w:rFonts w:ascii="Tahoma" w:hAnsi="Tahoma" w:cs="Tahoma"/>
          <w:spacing w:val="10"/>
          <w:sz w:val="22"/>
          <w:lang w:val="el-GR"/>
        </w:rPr>
        <w:t xml:space="preserve">που προϋποθέτει νέα εγκεκριμένη γεωλογική μελέτη, </w:t>
      </w:r>
      <w:r w:rsidR="00EB48A7">
        <w:rPr>
          <w:rFonts w:ascii="Tahoma" w:hAnsi="Tahoma" w:cs="Tahoma"/>
          <w:spacing w:val="10"/>
          <w:sz w:val="22"/>
          <w:lang w:val="el-GR"/>
        </w:rPr>
        <w:t>ώστε να περιλαμβάνει και την έκταση αυτή</w:t>
      </w:r>
      <w:r w:rsidR="00AC0583">
        <w:rPr>
          <w:rFonts w:ascii="Tahoma" w:hAnsi="Tahoma" w:cs="Tahoma"/>
          <w:spacing w:val="10"/>
          <w:sz w:val="22"/>
          <w:lang w:val="el-GR"/>
        </w:rPr>
        <w:t xml:space="preserve">, </w:t>
      </w:r>
      <w:r w:rsidR="00EB48A7">
        <w:rPr>
          <w:rFonts w:ascii="Tahoma" w:hAnsi="Tahoma" w:cs="Tahoma"/>
          <w:spacing w:val="10"/>
          <w:sz w:val="22"/>
          <w:lang w:val="el-GR"/>
        </w:rPr>
        <w:t xml:space="preserve">συμπληρωματική σύμβαση με την οποία θα καθορίζεται νέα αμοιβή </w:t>
      </w:r>
      <w:r w:rsidR="00AC0583">
        <w:rPr>
          <w:rFonts w:ascii="Tahoma" w:hAnsi="Tahoma" w:cs="Tahoma"/>
          <w:spacing w:val="10"/>
          <w:sz w:val="22"/>
          <w:lang w:val="el-GR"/>
        </w:rPr>
        <w:t xml:space="preserve">για τις επιπλέον μελέτες κτηματογράφησης ,  πολεοδόμησης , πράξης εφαρμογής </w:t>
      </w:r>
      <w:r w:rsidR="00EB48A7">
        <w:rPr>
          <w:rFonts w:ascii="Tahoma" w:hAnsi="Tahoma" w:cs="Tahoma"/>
          <w:spacing w:val="10"/>
          <w:sz w:val="22"/>
          <w:lang w:val="el-GR"/>
        </w:rPr>
        <w:t xml:space="preserve">και νέο χρονοδιάγραμμα. </w:t>
      </w:r>
      <w:r w:rsidR="00AC0583">
        <w:rPr>
          <w:rFonts w:ascii="Tahoma" w:hAnsi="Tahoma" w:cs="Tahoma"/>
          <w:spacing w:val="10"/>
          <w:sz w:val="22"/>
          <w:lang w:val="el-GR"/>
        </w:rPr>
        <w:t>Όλα τα παραπάνω θα επιφέρουν σημαντική καθυστέρηση σε βάρος των υπολοίπων ιδιοκτητών της περιοχής.</w:t>
      </w:r>
    </w:p>
    <w:p w:rsidR="00CA07B7" w:rsidRDefault="00CA07B7" w:rsidP="005D5412">
      <w:pPr>
        <w:pStyle w:val="a3"/>
        <w:spacing w:line="360" w:lineRule="auto"/>
        <w:ind w:left="927"/>
        <w:jc w:val="both"/>
        <w:rPr>
          <w:rFonts w:ascii="Tahoma" w:hAnsi="Tahoma" w:cs="Tahoma"/>
          <w:spacing w:val="10"/>
          <w:sz w:val="22"/>
          <w:lang w:val="el-GR"/>
        </w:rPr>
      </w:pPr>
    </w:p>
    <w:p w:rsidR="00222F28" w:rsidRDefault="00222F28" w:rsidP="005D5412">
      <w:pPr>
        <w:pStyle w:val="a3"/>
        <w:spacing w:line="360" w:lineRule="auto"/>
        <w:ind w:left="927"/>
        <w:jc w:val="both"/>
        <w:rPr>
          <w:rFonts w:ascii="Tahoma" w:hAnsi="Tahoma" w:cs="Tahoma"/>
          <w:spacing w:val="10"/>
          <w:sz w:val="22"/>
          <w:lang w:val="el-GR"/>
        </w:rPr>
      </w:pPr>
    </w:p>
    <w:p w:rsidR="00CA07B7" w:rsidRPr="00F424AE" w:rsidRDefault="00CA07B7" w:rsidP="005D5412">
      <w:pPr>
        <w:pStyle w:val="a3"/>
        <w:spacing w:line="360" w:lineRule="auto"/>
        <w:ind w:left="927"/>
        <w:jc w:val="both"/>
        <w:rPr>
          <w:rFonts w:ascii="Tahoma" w:hAnsi="Tahoma" w:cs="Tahoma"/>
          <w:color w:val="FF0000"/>
          <w:spacing w:val="10"/>
          <w:sz w:val="22"/>
          <w:lang w:val="el-GR"/>
        </w:rPr>
      </w:pPr>
    </w:p>
    <w:p w:rsidR="00EB48A7" w:rsidRPr="00EB48A7" w:rsidRDefault="005D5412" w:rsidP="005D5412">
      <w:pPr>
        <w:pStyle w:val="a3"/>
        <w:numPr>
          <w:ilvl w:val="0"/>
          <w:numId w:val="4"/>
        </w:numPr>
        <w:spacing w:line="360" w:lineRule="auto"/>
        <w:jc w:val="both"/>
        <w:rPr>
          <w:rFonts w:ascii="Tahoma" w:hAnsi="Tahoma" w:cs="Tahoma"/>
          <w:spacing w:val="10"/>
          <w:sz w:val="22"/>
          <w:lang w:val="el-GR"/>
        </w:rPr>
      </w:pPr>
      <w:r w:rsidRPr="00EB48A7">
        <w:rPr>
          <w:rFonts w:ascii="Tahoma" w:hAnsi="Tahoma" w:cs="Tahoma"/>
          <w:b/>
          <w:bCs/>
          <w:spacing w:val="10"/>
          <w:sz w:val="22"/>
          <w:lang w:val="el-GR"/>
        </w:rPr>
        <w:t>Οριοθέτηση ρεμάτων.</w:t>
      </w:r>
    </w:p>
    <w:p w:rsidR="00EB48A7" w:rsidRPr="00EB48A7" w:rsidRDefault="00EB48A7" w:rsidP="00EB48A7">
      <w:pPr>
        <w:pStyle w:val="a3"/>
        <w:spacing w:line="360" w:lineRule="auto"/>
        <w:ind w:left="927"/>
        <w:jc w:val="both"/>
        <w:rPr>
          <w:rFonts w:ascii="Tahoma" w:hAnsi="Tahoma" w:cs="Tahoma"/>
          <w:spacing w:val="10"/>
          <w:sz w:val="22"/>
          <w:lang w:val="el-GR"/>
        </w:rPr>
      </w:pPr>
      <w:r w:rsidRPr="00EB48A7">
        <w:rPr>
          <w:rFonts w:ascii="Tahoma" w:hAnsi="Tahoma" w:cs="Tahoma"/>
          <w:spacing w:val="10"/>
          <w:sz w:val="22"/>
          <w:lang w:val="el-GR"/>
        </w:rPr>
        <w:t xml:space="preserve">Στην περιοχή έχει εκπονηθεί μελέτη καθορισμού οριογραμμών ρεμάτων στο Δ.Δ. Μικρής Μαντίνειας και επικυρώθηκε με την υπ. </w:t>
      </w:r>
      <w:proofErr w:type="spellStart"/>
      <w:r w:rsidRPr="00EB48A7">
        <w:rPr>
          <w:rFonts w:ascii="Tahoma" w:hAnsi="Tahoma" w:cs="Tahoma"/>
          <w:spacing w:val="10"/>
          <w:sz w:val="22"/>
          <w:lang w:val="el-GR"/>
        </w:rPr>
        <w:t>αρίθμ</w:t>
      </w:r>
      <w:proofErr w:type="spellEnd"/>
      <w:r w:rsidRPr="00EB48A7">
        <w:rPr>
          <w:rFonts w:ascii="Tahoma" w:hAnsi="Tahoma" w:cs="Tahoma"/>
          <w:spacing w:val="10"/>
          <w:sz w:val="22"/>
          <w:lang w:val="el-GR"/>
        </w:rPr>
        <w:t>.: 458/9-3-05 (ΦΕΚ 391Δ/11-4-05) Απόφαση.</w:t>
      </w:r>
    </w:p>
    <w:p w:rsidR="005D5412" w:rsidRDefault="005D5412" w:rsidP="005D5412">
      <w:pPr>
        <w:pStyle w:val="a3"/>
        <w:spacing w:line="360" w:lineRule="auto"/>
        <w:ind w:left="927"/>
        <w:jc w:val="both"/>
        <w:rPr>
          <w:rFonts w:ascii="Tahoma" w:hAnsi="Tahoma" w:cs="Tahoma"/>
          <w:b/>
          <w:bCs/>
          <w:spacing w:val="10"/>
          <w:sz w:val="22"/>
          <w:lang w:val="el-GR"/>
        </w:rPr>
      </w:pPr>
      <w:r>
        <w:rPr>
          <w:rFonts w:ascii="Tahoma" w:hAnsi="Tahoma" w:cs="Tahoma"/>
          <w:spacing w:val="10"/>
          <w:sz w:val="22"/>
          <w:lang w:val="el-GR"/>
        </w:rPr>
        <w:t xml:space="preserve">Η εισήγηση και η απόφαση του ΔΣ για μείωση των αποστάσεων δόμησης από τις εγκεκριμένες οριογραμμές των ρεμάτων δεν μπορεί να εφαρμοστεί καθότι ισχύει </w:t>
      </w:r>
      <w:r w:rsidR="00FC57BD">
        <w:rPr>
          <w:rFonts w:ascii="Tahoma" w:hAnsi="Tahoma" w:cs="Tahoma"/>
          <w:spacing w:val="10"/>
          <w:sz w:val="22"/>
          <w:lang w:val="el-GR"/>
        </w:rPr>
        <w:t>(</w:t>
      </w:r>
      <w:proofErr w:type="spellStart"/>
      <w:r w:rsidR="00995FC5">
        <w:rPr>
          <w:rFonts w:ascii="Tahoma" w:hAnsi="Tahoma" w:cs="Tahoma"/>
          <w:spacing w:val="10"/>
          <w:sz w:val="22"/>
          <w:lang w:val="el-GR"/>
        </w:rPr>
        <w:t>Κτιριοδομικός</w:t>
      </w:r>
      <w:proofErr w:type="spellEnd"/>
      <w:r w:rsidR="00995FC5">
        <w:rPr>
          <w:rFonts w:ascii="Tahoma" w:hAnsi="Tahoma" w:cs="Tahoma"/>
          <w:spacing w:val="10"/>
          <w:sz w:val="22"/>
          <w:lang w:val="el-GR"/>
        </w:rPr>
        <w:t xml:space="preserve"> κανονισμός απόφαση 3046/304/1989 αναπληρωτή υπουργού ΠΕΧΩΔΕ άρθρο 6 παρ. 2 Δόμηση κοντά σε ρέματα απόφαση) </w:t>
      </w:r>
      <w:r w:rsidR="00FC57BD">
        <w:rPr>
          <w:rFonts w:ascii="Tahoma" w:hAnsi="Tahoma" w:cs="Tahoma"/>
          <w:spacing w:val="10"/>
          <w:sz w:val="22"/>
          <w:lang w:val="el-GR"/>
        </w:rPr>
        <w:t xml:space="preserve"> </w:t>
      </w:r>
      <w:r>
        <w:rPr>
          <w:rFonts w:ascii="Tahoma" w:hAnsi="Tahoma" w:cs="Tahoma"/>
          <w:spacing w:val="10"/>
          <w:sz w:val="22"/>
          <w:lang w:val="el-GR"/>
        </w:rPr>
        <w:t xml:space="preserve"> περί </w:t>
      </w:r>
      <w:r w:rsidRPr="00DB0003">
        <w:rPr>
          <w:rFonts w:ascii="Tahoma" w:hAnsi="Tahoma" w:cs="Tahoma"/>
          <w:b/>
          <w:bCs/>
          <w:spacing w:val="10"/>
          <w:sz w:val="22"/>
          <w:lang w:val="el-GR"/>
        </w:rPr>
        <w:t>ελάχιστης απόστασης 10μ.</w:t>
      </w:r>
    </w:p>
    <w:p w:rsidR="00EC3428" w:rsidRPr="00DB0003" w:rsidRDefault="00EC3428" w:rsidP="005D5412">
      <w:pPr>
        <w:pStyle w:val="a3"/>
        <w:spacing w:line="360" w:lineRule="auto"/>
        <w:ind w:left="927"/>
        <w:jc w:val="both"/>
        <w:rPr>
          <w:rFonts w:ascii="Tahoma" w:hAnsi="Tahoma" w:cs="Tahoma"/>
          <w:b/>
          <w:bCs/>
          <w:spacing w:val="10"/>
          <w:sz w:val="22"/>
          <w:lang w:val="el-GR"/>
        </w:rPr>
      </w:pPr>
    </w:p>
    <w:p w:rsidR="0021482B" w:rsidRPr="0021482B" w:rsidRDefault="00DB0003" w:rsidP="00574AF1">
      <w:pPr>
        <w:pStyle w:val="a3"/>
        <w:numPr>
          <w:ilvl w:val="0"/>
          <w:numId w:val="4"/>
        </w:numPr>
        <w:spacing w:line="360" w:lineRule="auto"/>
        <w:jc w:val="both"/>
        <w:rPr>
          <w:rFonts w:ascii="Tahoma" w:hAnsi="Tahoma" w:cs="Tahoma"/>
          <w:spacing w:val="10"/>
          <w:sz w:val="22"/>
          <w:lang w:val="el-GR"/>
        </w:rPr>
      </w:pPr>
      <w:r w:rsidRPr="0021482B">
        <w:rPr>
          <w:rFonts w:ascii="Tahoma" w:hAnsi="Tahoma" w:cs="Tahoma"/>
          <w:b/>
          <w:bCs/>
          <w:spacing w:val="10"/>
          <w:sz w:val="22"/>
          <w:lang w:val="el-GR"/>
        </w:rPr>
        <w:t>Όροι δόμησης</w:t>
      </w:r>
      <w:r w:rsidR="00995FC5" w:rsidRPr="0021482B">
        <w:rPr>
          <w:rFonts w:ascii="Tahoma" w:hAnsi="Tahoma" w:cs="Tahoma"/>
          <w:b/>
          <w:bCs/>
          <w:spacing w:val="10"/>
          <w:sz w:val="22"/>
          <w:lang w:val="el-GR"/>
        </w:rPr>
        <w:t xml:space="preserve"> </w:t>
      </w:r>
      <w:r w:rsidR="00BA7007" w:rsidRPr="0021482B">
        <w:rPr>
          <w:rFonts w:ascii="Tahoma" w:hAnsi="Tahoma" w:cs="Tahoma"/>
          <w:b/>
          <w:bCs/>
          <w:spacing w:val="10"/>
          <w:sz w:val="22"/>
          <w:lang w:val="el-GR"/>
        </w:rPr>
        <w:t>–ΧΡΗΣΕΙΣ ΓΗΣ</w:t>
      </w:r>
      <w:r w:rsidR="0042542C" w:rsidRPr="0021482B">
        <w:rPr>
          <w:rFonts w:ascii="Tahoma" w:hAnsi="Tahoma" w:cs="Tahoma"/>
          <w:b/>
          <w:bCs/>
          <w:spacing w:val="10"/>
          <w:sz w:val="22"/>
          <w:lang w:val="el-GR"/>
        </w:rPr>
        <w:t xml:space="preserve"> </w:t>
      </w:r>
    </w:p>
    <w:p w:rsidR="0021482B" w:rsidRDefault="0021482B" w:rsidP="0021482B">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Οι χρήσεις γης που προτείνονται είναι :</w:t>
      </w:r>
    </w:p>
    <w:p w:rsidR="00E60A5F" w:rsidRDefault="0021482B" w:rsidP="0021482B">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α) </w:t>
      </w:r>
      <w:r w:rsidR="00E60A5F" w:rsidRPr="001E4213">
        <w:rPr>
          <w:rFonts w:ascii="Tahoma" w:hAnsi="Tahoma" w:cs="Tahoma"/>
          <w:spacing w:val="10"/>
          <w:sz w:val="22"/>
          <w:lang w:val="el-GR"/>
        </w:rPr>
        <w:t xml:space="preserve">Στους οικοδομήσιμους χώρους με στοιχείο </w:t>
      </w:r>
      <w:r w:rsidR="00E60A5F" w:rsidRPr="001E4213">
        <w:rPr>
          <w:rFonts w:ascii="Tahoma" w:hAnsi="Tahoma" w:cs="Tahoma"/>
          <w:b/>
          <w:bCs/>
          <w:spacing w:val="10"/>
          <w:sz w:val="22"/>
          <w:lang w:val="el-GR"/>
        </w:rPr>
        <w:t>Α.Κ.</w:t>
      </w:r>
      <w:r w:rsidR="00E60A5F" w:rsidRPr="001E4213">
        <w:rPr>
          <w:rFonts w:ascii="Tahoma" w:hAnsi="Tahoma" w:cs="Tahoma"/>
          <w:spacing w:val="10"/>
          <w:sz w:val="22"/>
          <w:lang w:val="el-GR"/>
        </w:rPr>
        <w:t xml:space="preserve"> επιτρέπεται η χρήση αμιγούς κατοικίας, όπως ακριβώς προσδιορίζεται με τα περιεχόμενά της στο άρθρο 2 του από 59/29.6.2018 Π.Δ/τος (ΦΕΚ </w:t>
      </w:r>
      <w:r w:rsidR="00E60A5F" w:rsidRPr="0012704D">
        <w:rPr>
          <w:rFonts w:ascii="Tahoma" w:hAnsi="Tahoma" w:cs="Tahoma"/>
          <w:spacing w:val="10"/>
          <w:sz w:val="22"/>
          <w:lang w:val="el-GR"/>
        </w:rPr>
        <w:t>114Α</w:t>
      </w:r>
      <w:r w:rsidR="00E60A5F">
        <w:rPr>
          <w:rFonts w:ascii="Tahoma" w:hAnsi="Tahoma" w:cs="Tahoma"/>
          <w:spacing w:val="10"/>
          <w:sz w:val="22"/>
          <w:lang w:val="el-GR"/>
        </w:rPr>
        <w:t>’</w:t>
      </w:r>
      <w:r w:rsidR="00E60A5F" w:rsidRPr="001E4213">
        <w:rPr>
          <w:rFonts w:ascii="Tahoma" w:hAnsi="Tahoma" w:cs="Tahoma"/>
          <w:spacing w:val="10"/>
          <w:sz w:val="22"/>
          <w:lang w:val="el-GR"/>
        </w:rPr>
        <w:t>/</w:t>
      </w:r>
      <w:r w:rsidR="00E60A5F">
        <w:rPr>
          <w:rFonts w:ascii="Tahoma" w:hAnsi="Tahoma" w:cs="Tahoma"/>
          <w:spacing w:val="10"/>
          <w:sz w:val="22"/>
          <w:lang w:val="el-GR"/>
        </w:rPr>
        <w:t>29-6-</w:t>
      </w:r>
      <w:r w:rsidR="00E60A5F" w:rsidRPr="001E4213">
        <w:rPr>
          <w:rFonts w:ascii="Tahoma" w:hAnsi="Tahoma" w:cs="Tahoma"/>
          <w:spacing w:val="10"/>
          <w:sz w:val="22"/>
          <w:lang w:val="el-GR"/>
        </w:rPr>
        <w:t>2018)</w:t>
      </w:r>
      <w:r w:rsidR="00E60A5F">
        <w:rPr>
          <w:rFonts w:ascii="Tahoma" w:hAnsi="Tahoma" w:cs="Tahoma"/>
          <w:spacing w:val="10"/>
          <w:sz w:val="22"/>
          <w:lang w:val="el-GR"/>
        </w:rPr>
        <w:t xml:space="preserve"> </w:t>
      </w:r>
      <w:r w:rsidR="00E60A5F" w:rsidRPr="0012704D">
        <w:rPr>
          <w:rFonts w:ascii="Tahoma" w:hAnsi="Tahoma" w:cs="Tahoma"/>
          <w:spacing w:val="10"/>
          <w:sz w:val="22"/>
          <w:lang w:val="el-GR"/>
        </w:rPr>
        <w:t>όπως έχει τροποποιηθεί και ισχύει</w:t>
      </w:r>
    </w:p>
    <w:p w:rsidR="0021482B" w:rsidRDefault="0021482B" w:rsidP="0021482B">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β) </w:t>
      </w:r>
      <w:r w:rsidR="00E60A5F" w:rsidRPr="00C70388">
        <w:rPr>
          <w:rFonts w:ascii="Tahoma" w:hAnsi="Tahoma" w:cs="Tahoma"/>
          <w:spacing w:val="10"/>
          <w:sz w:val="22"/>
          <w:lang w:val="el-GR"/>
        </w:rPr>
        <w:t xml:space="preserve">Στους οικοδομήσιμους χώρους και στις ιδιοκτησίες </w:t>
      </w:r>
      <w:r w:rsidR="00E60A5F">
        <w:rPr>
          <w:rFonts w:ascii="Tahoma" w:hAnsi="Tahoma" w:cs="Tahoma"/>
          <w:spacing w:val="10"/>
          <w:sz w:val="22"/>
          <w:lang w:val="el-GR"/>
        </w:rPr>
        <w:t>των Οικοδομικών Τετραγώνων κατά μήκος της παραλιακής ζώνης</w:t>
      </w:r>
      <w:r w:rsidR="00E60A5F" w:rsidRPr="00C70388">
        <w:rPr>
          <w:rFonts w:ascii="Tahoma" w:hAnsi="Tahoma" w:cs="Tahoma"/>
          <w:spacing w:val="10"/>
          <w:sz w:val="22"/>
          <w:lang w:val="el-GR"/>
        </w:rPr>
        <w:t xml:space="preserve"> </w:t>
      </w:r>
      <w:r w:rsidR="00E60A5F">
        <w:rPr>
          <w:rFonts w:ascii="Tahoma" w:hAnsi="Tahoma" w:cs="Tahoma"/>
          <w:spacing w:val="10"/>
          <w:sz w:val="22"/>
          <w:lang w:val="el-GR"/>
        </w:rPr>
        <w:t>ε</w:t>
      </w:r>
      <w:r w:rsidR="00E60A5F" w:rsidRPr="00C70388">
        <w:rPr>
          <w:rFonts w:ascii="Tahoma" w:hAnsi="Tahoma" w:cs="Tahoma"/>
          <w:spacing w:val="10"/>
          <w:sz w:val="22"/>
          <w:lang w:val="el-GR"/>
        </w:rPr>
        <w:t xml:space="preserve">πιτρέπονται οι χρήσεις </w:t>
      </w:r>
      <w:r w:rsidR="00E60A5F" w:rsidRPr="00C70388">
        <w:rPr>
          <w:rFonts w:ascii="Tahoma" w:hAnsi="Tahoma" w:cs="Tahoma"/>
          <w:b/>
          <w:bCs/>
          <w:spacing w:val="10"/>
          <w:sz w:val="22"/>
          <w:lang w:val="el-GR"/>
        </w:rPr>
        <w:t>Γενικής Κατοικίας</w:t>
      </w:r>
      <w:r w:rsidR="00E60A5F" w:rsidRPr="00C70388">
        <w:rPr>
          <w:rFonts w:ascii="Tahoma" w:hAnsi="Tahoma" w:cs="Tahoma"/>
          <w:spacing w:val="10"/>
          <w:sz w:val="22"/>
          <w:lang w:val="el-GR"/>
        </w:rPr>
        <w:t xml:space="preserve"> όπως προσδιορίζονται από το άρθρο 3 του 59/29.6.2018 Π</w:t>
      </w:r>
      <w:r w:rsidR="00E60A5F">
        <w:rPr>
          <w:rFonts w:ascii="Tahoma" w:hAnsi="Tahoma" w:cs="Tahoma"/>
          <w:spacing w:val="10"/>
          <w:sz w:val="22"/>
          <w:lang w:val="el-GR"/>
        </w:rPr>
        <w:t>.Δ.</w:t>
      </w:r>
      <w:r w:rsidR="00E60A5F" w:rsidRPr="00C70388">
        <w:rPr>
          <w:rFonts w:ascii="Tahoma" w:hAnsi="Tahoma" w:cs="Tahoma"/>
          <w:spacing w:val="10"/>
          <w:sz w:val="22"/>
          <w:lang w:val="el-GR"/>
        </w:rPr>
        <w:t xml:space="preserve"> </w:t>
      </w:r>
      <w:r w:rsidR="00E60A5F">
        <w:rPr>
          <w:rFonts w:ascii="Tahoma" w:hAnsi="Tahoma" w:cs="Tahoma"/>
          <w:spacing w:val="10"/>
          <w:sz w:val="22"/>
          <w:lang w:val="el-GR"/>
        </w:rPr>
        <w:t>(</w:t>
      </w:r>
      <w:r w:rsidR="00E60A5F" w:rsidRPr="00C70388">
        <w:rPr>
          <w:rFonts w:ascii="Tahoma" w:hAnsi="Tahoma" w:cs="Tahoma"/>
          <w:spacing w:val="10"/>
          <w:sz w:val="22"/>
          <w:lang w:val="el-GR"/>
        </w:rPr>
        <w:t>ΦΕΚ114</w:t>
      </w:r>
      <w:r w:rsidR="00E60A5F">
        <w:rPr>
          <w:rFonts w:ascii="Tahoma" w:hAnsi="Tahoma" w:cs="Tahoma"/>
          <w:spacing w:val="10"/>
          <w:sz w:val="22"/>
          <w:lang w:val="el-GR"/>
        </w:rPr>
        <w:t>Α’</w:t>
      </w:r>
      <w:r w:rsidR="00E60A5F" w:rsidRPr="00C70388">
        <w:rPr>
          <w:rFonts w:ascii="Tahoma" w:hAnsi="Tahoma" w:cs="Tahoma"/>
          <w:spacing w:val="10"/>
          <w:sz w:val="22"/>
          <w:lang w:val="el-GR"/>
        </w:rPr>
        <w:t>/</w:t>
      </w:r>
      <w:r w:rsidR="00E60A5F">
        <w:rPr>
          <w:rFonts w:ascii="Tahoma" w:hAnsi="Tahoma" w:cs="Tahoma"/>
          <w:spacing w:val="10"/>
          <w:sz w:val="22"/>
          <w:lang w:val="el-GR"/>
        </w:rPr>
        <w:t>29-6-</w:t>
      </w:r>
      <w:r w:rsidR="00E60A5F" w:rsidRPr="00C70388">
        <w:rPr>
          <w:rFonts w:ascii="Tahoma" w:hAnsi="Tahoma" w:cs="Tahoma"/>
          <w:spacing w:val="10"/>
          <w:sz w:val="22"/>
          <w:lang w:val="el-GR"/>
        </w:rPr>
        <w:t>2018</w:t>
      </w:r>
      <w:r w:rsidR="00E60A5F">
        <w:rPr>
          <w:rFonts w:ascii="Tahoma" w:hAnsi="Tahoma" w:cs="Tahoma"/>
          <w:spacing w:val="10"/>
          <w:sz w:val="22"/>
          <w:lang w:val="el-GR"/>
        </w:rPr>
        <w:t xml:space="preserve">) </w:t>
      </w:r>
      <w:r w:rsidR="00E60A5F" w:rsidRPr="0012704D">
        <w:rPr>
          <w:rFonts w:ascii="Tahoma" w:hAnsi="Tahoma" w:cs="Tahoma"/>
          <w:spacing w:val="10"/>
          <w:sz w:val="22"/>
          <w:lang w:val="el-GR"/>
        </w:rPr>
        <w:t>όπως έχει τροποποιηθεί και ισχύει</w:t>
      </w:r>
      <w:r>
        <w:rPr>
          <w:rFonts w:ascii="Tahoma" w:hAnsi="Tahoma" w:cs="Tahoma"/>
          <w:spacing w:val="10"/>
          <w:sz w:val="22"/>
          <w:lang w:val="el-GR"/>
        </w:rPr>
        <w:t xml:space="preserve">. </w:t>
      </w:r>
    </w:p>
    <w:p w:rsidR="00E60A5F" w:rsidRDefault="00E60A5F" w:rsidP="0021482B">
      <w:pPr>
        <w:pStyle w:val="a3"/>
        <w:spacing w:line="360" w:lineRule="auto"/>
        <w:ind w:left="927"/>
        <w:jc w:val="both"/>
        <w:rPr>
          <w:rFonts w:ascii="Tahoma" w:hAnsi="Tahoma" w:cs="Tahoma"/>
          <w:spacing w:val="10"/>
          <w:sz w:val="22"/>
          <w:lang w:val="el-GR"/>
        </w:rPr>
      </w:pPr>
    </w:p>
    <w:p w:rsidR="00995FC5" w:rsidRDefault="0021482B"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Ο</w:t>
      </w:r>
      <w:r w:rsidR="00995FC5">
        <w:rPr>
          <w:rFonts w:ascii="Tahoma" w:hAnsi="Tahoma" w:cs="Tahoma"/>
          <w:spacing w:val="10"/>
          <w:sz w:val="22"/>
          <w:lang w:val="el-GR"/>
        </w:rPr>
        <w:t>ι προτεινόμενοι όροι δόμησης έχουν ως εξής:</w:t>
      </w:r>
    </w:p>
    <w:p w:rsidR="00995FC5" w:rsidRDefault="00995FC5"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Καθορίζονται 2 Τομείς Όρων Δόμησης</w:t>
      </w:r>
    </w:p>
    <w:p w:rsidR="00995FC5" w:rsidRPr="00F55AEC" w:rsidRDefault="00995FC5" w:rsidP="00995FC5">
      <w:pPr>
        <w:pStyle w:val="a3"/>
        <w:spacing w:line="360" w:lineRule="auto"/>
        <w:ind w:left="927"/>
        <w:jc w:val="both"/>
        <w:rPr>
          <w:rFonts w:ascii="Tahoma" w:hAnsi="Tahoma" w:cs="Tahoma"/>
          <w:b/>
          <w:bCs/>
          <w:spacing w:val="10"/>
          <w:sz w:val="22"/>
          <w:lang w:val="el-GR"/>
        </w:rPr>
      </w:pPr>
      <w:r w:rsidRPr="00F55AEC">
        <w:rPr>
          <w:rFonts w:ascii="Tahoma" w:hAnsi="Tahoma" w:cs="Tahoma"/>
          <w:b/>
          <w:bCs/>
          <w:spacing w:val="10"/>
          <w:sz w:val="22"/>
          <w:lang w:val="el-GR"/>
        </w:rPr>
        <w:t>Τομέας Ι</w:t>
      </w:r>
    </w:p>
    <w:p w:rsidR="00995FC5" w:rsidRDefault="00995FC5"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Σ.Δ.  0,60</w:t>
      </w:r>
    </w:p>
    <w:p w:rsidR="00995FC5" w:rsidRDefault="00995FC5"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Ελάχιστο εμβαδόν οικοπέδων 600τμ , πρόσωπο 12μ</w:t>
      </w:r>
    </w:p>
    <w:p w:rsidR="00995FC5" w:rsidRDefault="00995FC5"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Κατά παρέκκλιση της προηγούμενης παραγράφου θεωρούνται άρτια και οικοδομήσιμα </w:t>
      </w:r>
      <w:r w:rsidR="00F55AEC">
        <w:rPr>
          <w:rFonts w:ascii="Tahoma" w:hAnsi="Tahoma" w:cs="Tahoma"/>
          <w:spacing w:val="10"/>
          <w:sz w:val="22"/>
          <w:lang w:val="el-GR"/>
        </w:rPr>
        <w:t>τα οικόπεδα τα οποία στις 3.5.85 ημέρα δημοσίευσης του ΠΔ 24-4-/3.5.85 (ΦΕΚ 181Δ΄) έχουν:</w:t>
      </w:r>
    </w:p>
    <w:p w:rsidR="00F55AEC" w:rsidRDefault="00F55AEC"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Ελάχιστο εμβαδόν 250τμ , ελάχιστο πρόσωπο 8μ</w:t>
      </w:r>
    </w:p>
    <w:p w:rsidR="00F55AEC" w:rsidRDefault="00F55AEC"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Μέγιστο ύψος κτιρίου 7,00μ</w:t>
      </w:r>
    </w:p>
    <w:p w:rsidR="00F55AEC" w:rsidRDefault="00F55AEC"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Μέγιστος αριθμός ορόφων 2</w:t>
      </w:r>
    </w:p>
    <w:p w:rsidR="00F55AEC" w:rsidRPr="00F55AEC" w:rsidRDefault="00F55AEC" w:rsidP="00995FC5">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Απαγορεύεται η κατασκευή </w:t>
      </w:r>
      <w:proofErr w:type="spellStart"/>
      <w:r>
        <w:rPr>
          <w:rFonts w:ascii="Tahoma" w:hAnsi="Tahoma" w:cs="Tahoma"/>
          <w:spacing w:val="10"/>
          <w:sz w:val="22"/>
          <w:lang w:val="en-US"/>
        </w:rPr>
        <w:t>Pilotis</w:t>
      </w:r>
      <w:proofErr w:type="spellEnd"/>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Σε περίπτωση κατασκευής στέγης το ύψος προσαυξάνεται κατά 1,5μ (7,00 + 1,50)</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Επιβάλλεται ανά 100τμ επιφάνεια κτίσματος μία θέση στάθμευσης.</w:t>
      </w:r>
    </w:p>
    <w:p w:rsidR="00D30588" w:rsidRPr="00D30588" w:rsidRDefault="00F55AEC" w:rsidP="0021482B">
      <w:pPr>
        <w:pStyle w:val="a3"/>
        <w:spacing w:line="360" w:lineRule="auto"/>
        <w:ind w:left="927"/>
        <w:jc w:val="both"/>
        <w:rPr>
          <w:rFonts w:ascii="Calibri" w:hAnsi="Calibri" w:cs="Calibri"/>
          <w:color w:val="000000"/>
          <w:lang w:val="el-GR" w:eastAsia="el-GR"/>
        </w:rPr>
      </w:pPr>
      <w:r>
        <w:rPr>
          <w:rFonts w:ascii="Tahoma" w:hAnsi="Tahoma" w:cs="Tahoma"/>
          <w:spacing w:val="10"/>
          <w:sz w:val="22"/>
          <w:lang w:val="el-GR"/>
        </w:rPr>
        <w:t>Τα παραπάνω ελάχιστα όρια εμβαδού ισχύουν και για τα οικόπεδα που προκύπτουν από την πράξη εφαρμογής της πολεοδομικής μελέτης ή προέρχονται από εισφορά σε γη σύμφωνα με το Ν4315/2014</w:t>
      </w:r>
    </w:p>
    <w:p w:rsidR="00EC3428" w:rsidRDefault="00EC3428" w:rsidP="00F55AEC">
      <w:pPr>
        <w:pStyle w:val="a3"/>
        <w:spacing w:line="360" w:lineRule="auto"/>
        <w:ind w:left="927"/>
        <w:jc w:val="both"/>
        <w:rPr>
          <w:rFonts w:ascii="Tahoma" w:hAnsi="Tahoma" w:cs="Tahoma"/>
          <w:b/>
          <w:bCs/>
          <w:spacing w:val="10"/>
          <w:sz w:val="22"/>
          <w:lang w:val="el-GR"/>
        </w:rPr>
      </w:pPr>
    </w:p>
    <w:p w:rsidR="00F55AEC" w:rsidRPr="00F55AEC" w:rsidRDefault="00F55AEC" w:rsidP="00F55AEC">
      <w:pPr>
        <w:pStyle w:val="a3"/>
        <w:spacing w:line="360" w:lineRule="auto"/>
        <w:ind w:left="927"/>
        <w:jc w:val="both"/>
        <w:rPr>
          <w:rFonts w:ascii="Tahoma" w:hAnsi="Tahoma" w:cs="Tahoma"/>
          <w:b/>
          <w:bCs/>
          <w:spacing w:val="10"/>
          <w:sz w:val="22"/>
          <w:lang w:val="el-GR"/>
        </w:rPr>
      </w:pPr>
      <w:r w:rsidRPr="00F55AEC">
        <w:rPr>
          <w:rFonts w:ascii="Tahoma" w:hAnsi="Tahoma" w:cs="Tahoma"/>
          <w:b/>
          <w:bCs/>
          <w:spacing w:val="10"/>
          <w:sz w:val="22"/>
          <w:lang w:val="el-GR"/>
        </w:rPr>
        <w:t>Τομέας Ι</w:t>
      </w:r>
      <w:r>
        <w:rPr>
          <w:rFonts w:ascii="Tahoma" w:hAnsi="Tahoma" w:cs="Tahoma"/>
          <w:b/>
          <w:bCs/>
          <w:spacing w:val="10"/>
          <w:sz w:val="22"/>
          <w:lang w:val="el-GR"/>
        </w:rPr>
        <w:t>Ι</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Σ.Δ.  0,40</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Ελάχιστο εμβαδόν οικοπέδων 1000τμ , πρόσωπο 16μ</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Κατά παρέκκλιση της προηγούμενης παραγράφου θεωρούνται άρτια και οικοδομήσιμα τα οικόπεδα τα οποία στις 3.5.85 ημέρα δημοσίευσης του ΠΔ 24-4-/3.5.85 (ΦΕΚ 181Δ΄) έχουν:</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Ελάχιστο εμβαδόν 250τμ , ελάχιστο πρόσωπο 8μ</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Μέγιστο ύψος κτιρίου 7,00μ</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Μέγιστος αριθμός ορόφων 2</w:t>
      </w:r>
    </w:p>
    <w:p w:rsidR="00F55AEC" w:rsidRP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Απαγορεύεται η κατασκευή </w:t>
      </w:r>
      <w:proofErr w:type="spellStart"/>
      <w:r>
        <w:rPr>
          <w:rFonts w:ascii="Tahoma" w:hAnsi="Tahoma" w:cs="Tahoma"/>
          <w:spacing w:val="10"/>
          <w:sz w:val="22"/>
          <w:lang w:val="en-US"/>
        </w:rPr>
        <w:t>Pilotis</w:t>
      </w:r>
      <w:proofErr w:type="spellEnd"/>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Σε περίπτωση κατασκευής στέγης το ύψος προσαυξάνεται κατά 1,5μ (7,00 + 1,50)</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Επιβάλλεται ανά 100τμ επιφάνεια κτίσματος μία θέση στάθμευσης.</w:t>
      </w:r>
    </w:p>
    <w:p w:rsidR="006F3966" w:rsidRPr="0042542C" w:rsidRDefault="00F55AEC" w:rsidP="0021482B">
      <w:pPr>
        <w:pStyle w:val="a3"/>
        <w:spacing w:line="360" w:lineRule="auto"/>
        <w:ind w:left="927"/>
        <w:jc w:val="both"/>
        <w:rPr>
          <w:rFonts w:ascii="Tahoma" w:hAnsi="Tahoma" w:cs="Tahoma"/>
          <w:b/>
          <w:bCs/>
          <w:color w:val="FF0000"/>
          <w:spacing w:val="10"/>
          <w:sz w:val="22"/>
          <w:lang w:val="el-GR"/>
        </w:rPr>
      </w:pPr>
      <w:r>
        <w:rPr>
          <w:rFonts w:ascii="Tahoma" w:hAnsi="Tahoma" w:cs="Tahoma"/>
          <w:spacing w:val="10"/>
          <w:sz w:val="22"/>
          <w:lang w:val="el-GR"/>
        </w:rPr>
        <w:t>Τα παραπάνω ελάχιστα όρια εμβαδού ισχύουν και για τα οικόπεδα που προκύπτουν από την πράξη εφαρμογής της πολεοδομικής μελέτης ή προέρχονται από εισφορά σε γη σύμφωνα με το Ν4315/2014</w:t>
      </w:r>
    </w:p>
    <w:p w:rsid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Για τα ειδικά κτίρια έχουν εφαρμογή οι διατάξεις του ΠΔ 350/10/17.9.96 (ΦΕΚ 230Α΄)</w:t>
      </w:r>
    </w:p>
    <w:p w:rsidR="00F55AEC" w:rsidRPr="00F55AEC" w:rsidRDefault="00F55AEC" w:rsidP="00F55AEC">
      <w:pPr>
        <w:pStyle w:val="a3"/>
        <w:spacing w:line="360" w:lineRule="auto"/>
        <w:ind w:left="927"/>
        <w:jc w:val="both"/>
        <w:rPr>
          <w:rFonts w:ascii="Tahoma" w:hAnsi="Tahoma" w:cs="Tahoma"/>
          <w:spacing w:val="10"/>
          <w:sz w:val="22"/>
          <w:lang w:val="el-GR"/>
        </w:rPr>
      </w:pPr>
      <w:r>
        <w:rPr>
          <w:rFonts w:ascii="Tahoma" w:hAnsi="Tahoma" w:cs="Tahoma"/>
          <w:spacing w:val="10"/>
          <w:sz w:val="22"/>
          <w:lang w:val="el-GR"/>
        </w:rPr>
        <w:t xml:space="preserve">Επιπλέον του κανόνα της αρτιότητας και των παρεκκλίσεων θα πρέπει τα οικόπεδα </w:t>
      </w:r>
      <w:r w:rsidR="00EC3428">
        <w:rPr>
          <w:rFonts w:ascii="Tahoma" w:hAnsi="Tahoma" w:cs="Tahoma"/>
          <w:spacing w:val="10"/>
          <w:sz w:val="22"/>
          <w:lang w:val="el-GR"/>
        </w:rPr>
        <w:t>να εγγράφουν κάτοψη κτιρίου με εμβαδόν 50τμ και ελάχιστη πλευρά 5μ.</w:t>
      </w:r>
    </w:p>
    <w:p w:rsidR="00F55AEC" w:rsidRPr="00F55AEC" w:rsidRDefault="00F55AEC" w:rsidP="00F55AEC">
      <w:pPr>
        <w:pStyle w:val="a3"/>
        <w:spacing w:line="360" w:lineRule="auto"/>
        <w:ind w:left="927"/>
        <w:jc w:val="both"/>
        <w:rPr>
          <w:rFonts w:ascii="Tahoma" w:hAnsi="Tahoma" w:cs="Tahoma"/>
          <w:spacing w:val="10"/>
          <w:sz w:val="22"/>
          <w:lang w:val="el-GR"/>
        </w:rPr>
      </w:pPr>
    </w:p>
    <w:p w:rsidR="00F55AEC" w:rsidRPr="00995FC5" w:rsidRDefault="00F55AEC" w:rsidP="00995FC5">
      <w:pPr>
        <w:pStyle w:val="a3"/>
        <w:spacing w:line="360" w:lineRule="auto"/>
        <w:ind w:left="927"/>
        <w:jc w:val="both"/>
        <w:rPr>
          <w:rFonts w:ascii="Tahoma" w:hAnsi="Tahoma" w:cs="Tahoma"/>
          <w:spacing w:val="10"/>
          <w:sz w:val="22"/>
          <w:lang w:val="el-GR"/>
        </w:rPr>
      </w:pPr>
    </w:p>
    <w:p w:rsidR="007D0B93" w:rsidRDefault="007D0B93" w:rsidP="00DB0003">
      <w:pPr>
        <w:pStyle w:val="a3"/>
        <w:spacing w:line="360" w:lineRule="auto"/>
        <w:ind w:left="927"/>
        <w:jc w:val="both"/>
        <w:rPr>
          <w:rFonts w:ascii="Tahoma" w:hAnsi="Tahoma" w:cs="Tahoma"/>
          <w:spacing w:val="10"/>
          <w:sz w:val="22"/>
          <w:lang w:val="el-GR"/>
        </w:rPr>
      </w:pPr>
    </w:p>
    <w:p w:rsidR="00EC3428" w:rsidRDefault="00DB0003" w:rsidP="00DB0003">
      <w:pPr>
        <w:spacing w:line="360" w:lineRule="auto"/>
        <w:jc w:val="both"/>
        <w:rPr>
          <w:rFonts w:ascii="Tahoma" w:hAnsi="Tahoma" w:cs="Tahoma"/>
          <w:spacing w:val="10"/>
          <w:sz w:val="22"/>
          <w:lang w:val="el-GR"/>
        </w:rPr>
      </w:pPr>
      <w:r w:rsidRPr="00DB0003">
        <w:rPr>
          <w:rFonts w:ascii="Tahoma" w:hAnsi="Tahoma" w:cs="Tahoma"/>
          <w:spacing w:val="10"/>
          <w:sz w:val="22"/>
          <w:lang w:val="el-GR"/>
        </w:rPr>
        <w:t xml:space="preserve"> </w:t>
      </w:r>
      <w:r w:rsidR="007D0B93">
        <w:rPr>
          <w:rFonts w:ascii="Tahoma" w:hAnsi="Tahoma" w:cs="Tahoma"/>
          <w:spacing w:val="10"/>
          <w:sz w:val="22"/>
          <w:lang w:val="el-GR"/>
        </w:rPr>
        <w:tab/>
      </w:r>
    </w:p>
    <w:p w:rsidR="00EC3428" w:rsidRDefault="00EC3428" w:rsidP="00DB0003">
      <w:pPr>
        <w:spacing w:line="360" w:lineRule="auto"/>
        <w:jc w:val="both"/>
        <w:rPr>
          <w:rFonts w:ascii="Tahoma" w:hAnsi="Tahoma" w:cs="Tahoma"/>
          <w:spacing w:val="10"/>
          <w:sz w:val="22"/>
          <w:lang w:val="el-GR"/>
        </w:rPr>
      </w:pPr>
    </w:p>
    <w:p w:rsidR="00EC3428" w:rsidRDefault="00EC3428" w:rsidP="00DB0003">
      <w:pPr>
        <w:spacing w:line="360" w:lineRule="auto"/>
        <w:jc w:val="both"/>
        <w:rPr>
          <w:rFonts w:ascii="Tahoma" w:hAnsi="Tahoma" w:cs="Tahoma"/>
          <w:spacing w:val="10"/>
          <w:sz w:val="22"/>
          <w:lang w:val="el-GR"/>
        </w:rPr>
      </w:pPr>
    </w:p>
    <w:p w:rsidR="00EC3428" w:rsidRDefault="00EC3428" w:rsidP="00DB0003">
      <w:pPr>
        <w:spacing w:line="360" w:lineRule="auto"/>
        <w:jc w:val="both"/>
        <w:rPr>
          <w:rFonts w:ascii="Tahoma" w:hAnsi="Tahoma" w:cs="Tahoma"/>
          <w:spacing w:val="10"/>
          <w:sz w:val="22"/>
          <w:lang w:val="el-GR"/>
        </w:rPr>
      </w:pPr>
    </w:p>
    <w:p w:rsidR="00DB0003" w:rsidRDefault="00DB0003" w:rsidP="00DB0003">
      <w:pPr>
        <w:spacing w:line="360" w:lineRule="auto"/>
        <w:jc w:val="both"/>
        <w:rPr>
          <w:rFonts w:ascii="Tahoma" w:hAnsi="Tahoma" w:cs="Tahoma"/>
          <w:spacing w:val="10"/>
          <w:sz w:val="22"/>
          <w:lang w:val="el-GR"/>
        </w:rPr>
      </w:pPr>
      <w:r>
        <w:rPr>
          <w:rFonts w:ascii="Tahoma" w:hAnsi="Tahoma" w:cs="Tahoma"/>
          <w:spacing w:val="10"/>
          <w:sz w:val="22"/>
          <w:lang w:val="el-GR"/>
        </w:rPr>
        <w:t>Ύστερα από τα παραπάνω επανεξετάστηκαν οι ενστάσεις της 2</w:t>
      </w:r>
      <w:r w:rsidRPr="00DB0003">
        <w:rPr>
          <w:rFonts w:ascii="Tahoma" w:hAnsi="Tahoma" w:cs="Tahoma"/>
          <w:spacing w:val="10"/>
          <w:sz w:val="22"/>
          <w:vertAlign w:val="superscript"/>
          <w:lang w:val="el-GR"/>
        </w:rPr>
        <w:t>ης</w:t>
      </w:r>
      <w:r>
        <w:rPr>
          <w:rFonts w:ascii="Tahoma" w:hAnsi="Tahoma" w:cs="Tahoma"/>
          <w:spacing w:val="10"/>
          <w:sz w:val="22"/>
          <w:lang w:val="el-GR"/>
        </w:rPr>
        <w:t xml:space="preserve"> ανάρτησης που είχαν εκδικαστεί με την απόφαση 201/2009 του ΔΣ Καλαμάτας και διαμορφώθηκε η τελική πρόταση. Στις πινακίδες και μέσα σε κάθε ιδιοκτησία που είχε υποβάλλει ένσταση εμφανίζεται ο αύξων αριθμός της ένστασης </w:t>
      </w:r>
      <w:r w:rsidR="007D0B93">
        <w:rPr>
          <w:rFonts w:ascii="Tahoma" w:hAnsi="Tahoma" w:cs="Tahoma"/>
          <w:spacing w:val="10"/>
          <w:sz w:val="22"/>
          <w:lang w:val="el-GR"/>
        </w:rPr>
        <w:t>ενώ στον πίνακα εντάσεων στον ίδιο αριθμό εμφανίζεται η εισήγηση των μελετητών.</w:t>
      </w:r>
    </w:p>
    <w:p w:rsidR="007D0B93" w:rsidRPr="00DB0003" w:rsidRDefault="007D0B93" w:rsidP="00DB0003">
      <w:pPr>
        <w:spacing w:line="360" w:lineRule="auto"/>
        <w:jc w:val="both"/>
        <w:rPr>
          <w:rFonts w:ascii="Tahoma" w:hAnsi="Tahoma" w:cs="Tahoma"/>
          <w:spacing w:val="10"/>
          <w:sz w:val="22"/>
          <w:lang w:val="el-GR"/>
        </w:rPr>
      </w:pPr>
    </w:p>
    <w:p w:rsidR="00A03336" w:rsidRDefault="00A03336" w:rsidP="00410433">
      <w:pPr>
        <w:spacing w:line="360" w:lineRule="auto"/>
        <w:ind w:firstLine="567"/>
        <w:jc w:val="both"/>
        <w:rPr>
          <w:rFonts w:ascii="Tahoma" w:hAnsi="Tahoma" w:cs="Tahoma"/>
          <w:spacing w:val="10"/>
          <w:sz w:val="22"/>
          <w:lang w:val="el-GR"/>
        </w:rPr>
      </w:pPr>
      <w:r w:rsidRPr="000D2D32">
        <w:rPr>
          <w:rFonts w:ascii="Tahoma" w:hAnsi="Tahoma" w:cs="Tahoma"/>
          <w:b/>
          <w:bCs/>
          <w:spacing w:val="10"/>
          <w:lang w:val="el-GR"/>
        </w:rPr>
        <w:t>Ιδιοκτησιακό καθεστώς – Μέγεθος γεωτεμαχίων</w:t>
      </w:r>
    </w:p>
    <w:p w:rsidR="00410433" w:rsidRDefault="00A358A1" w:rsidP="00410433">
      <w:pPr>
        <w:spacing w:line="360" w:lineRule="auto"/>
        <w:ind w:firstLine="567"/>
        <w:jc w:val="both"/>
        <w:rPr>
          <w:rFonts w:ascii="Tahoma" w:hAnsi="Tahoma" w:cs="Tahoma"/>
          <w:spacing w:val="10"/>
          <w:sz w:val="22"/>
          <w:lang w:val="el-GR"/>
        </w:rPr>
      </w:pPr>
      <w:r>
        <w:rPr>
          <w:rFonts w:ascii="Tahoma" w:hAnsi="Tahoma" w:cs="Tahoma"/>
          <w:spacing w:val="10"/>
          <w:sz w:val="22"/>
          <w:lang w:val="el-GR"/>
        </w:rPr>
        <w:t>{</w:t>
      </w:r>
      <w:r w:rsidR="003B65B5">
        <w:rPr>
          <w:rFonts w:ascii="Tahoma" w:hAnsi="Tahoma" w:cs="Tahoma"/>
          <w:spacing w:val="10"/>
          <w:sz w:val="22"/>
          <w:lang w:val="el-GR"/>
        </w:rPr>
        <w:t>Η</w:t>
      </w:r>
      <w:r w:rsidR="00410433" w:rsidRPr="000D2D32">
        <w:rPr>
          <w:rFonts w:ascii="Tahoma" w:hAnsi="Tahoma" w:cs="Tahoma"/>
          <w:spacing w:val="10"/>
          <w:sz w:val="22"/>
          <w:lang w:val="el-GR"/>
        </w:rPr>
        <w:t xml:space="preserve"> περιοχή </w:t>
      </w:r>
      <w:r w:rsidR="009A76D4">
        <w:rPr>
          <w:rFonts w:ascii="Tahoma" w:hAnsi="Tahoma" w:cs="Tahoma"/>
          <w:spacing w:val="10"/>
          <w:sz w:val="22"/>
          <w:lang w:val="el-GR"/>
        </w:rPr>
        <w:t xml:space="preserve">μελέτης </w:t>
      </w:r>
      <w:r w:rsidR="00410433" w:rsidRPr="000D2D32">
        <w:rPr>
          <w:rFonts w:ascii="Tahoma" w:hAnsi="Tahoma" w:cs="Tahoma"/>
          <w:spacing w:val="10"/>
          <w:sz w:val="22"/>
          <w:lang w:val="el-GR"/>
        </w:rPr>
        <w:t xml:space="preserve">καλύπτει συνολική έκταση </w:t>
      </w:r>
      <w:r w:rsidR="00410433" w:rsidRPr="00D30177">
        <w:rPr>
          <w:rFonts w:ascii="Tahoma" w:hAnsi="Tahoma" w:cs="Tahoma"/>
          <w:spacing w:val="10"/>
          <w:sz w:val="22"/>
          <w:lang w:val="el-GR"/>
        </w:rPr>
        <w:t>10</w:t>
      </w:r>
      <w:r w:rsidR="003E7D39">
        <w:rPr>
          <w:rFonts w:ascii="Tahoma" w:hAnsi="Tahoma" w:cs="Tahoma"/>
          <w:spacing w:val="10"/>
          <w:sz w:val="22"/>
          <w:lang w:val="el-GR"/>
        </w:rPr>
        <w:t>64953</w:t>
      </w:r>
      <w:r w:rsidR="00410433" w:rsidRPr="00D30177">
        <w:rPr>
          <w:rFonts w:ascii="Tahoma" w:hAnsi="Tahoma" w:cs="Tahoma"/>
          <w:spacing w:val="10"/>
          <w:sz w:val="22"/>
          <w:lang w:val="el-GR"/>
        </w:rPr>
        <w:t>.</w:t>
      </w:r>
      <w:r w:rsidR="003E7D39">
        <w:rPr>
          <w:rFonts w:ascii="Tahoma" w:hAnsi="Tahoma" w:cs="Tahoma"/>
          <w:spacing w:val="10"/>
          <w:sz w:val="22"/>
          <w:lang w:val="el-GR"/>
        </w:rPr>
        <w:t>13</w:t>
      </w:r>
      <w:r w:rsidR="00410433" w:rsidRPr="00D30177">
        <w:rPr>
          <w:rFonts w:ascii="Tahoma" w:hAnsi="Tahoma" w:cs="Tahoma"/>
          <w:spacing w:val="10"/>
          <w:sz w:val="22"/>
          <w:lang w:val="el-GR"/>
        </w:rPr>
        <w:t>τμ</w:t>
      </w:r>
      <w:r w:rsidR="003E7D39">
        <w:rPr>
          <w:rFonts w:ascii="Tahoma" w:hAnsi="Tahoma" w:cs="Tahoma"/>
          <w:spacing w:val="10"/>
          <w:sz w:val="22"/>
          <w:lang w:val="el-GR"/>
        </w:rPr>
        <w:t xml:space="preserve"> η οποία περιλαμβάνει και ιδιοκτησίες ΕΛΛΗΝΙΚΟΥ ΔΗΜΟΣΙΟΥ πέραν της οριογραμμής αιγιαλού </w:t>
      </w:r>
      <w:r w:rsidR="00222F28">
        <w:rPr>
          <w:rFonts w:ascii="Tahoma" w:hAnsi="Tahoma" w:cs="Tahoma"/>
          <w:spacing w:val="10"/>
          <w:sz w:val="22"/>
          <w:lang w:val="el-GR"/>
        </w:rPr>
        <w:t xml:space="preserve">προς τη θάλασσα </w:t>
      </w:r>
      <w:r w:rsidR="003E7D39">
        <w:rPr>
          <w:rFonts w:ascii="Tahoma" w:hAnsi="Tahoma" w:cs="Tahoma"/>
          <w:spacing w:val="10"/>
          <w:sz w:val="22"/>
          <w:lang w:val="el-GR"/>
        </w:rPr>
        <w:t>με συνολική επιφάνεια 37655.21τμ. και στην οποία η μελέτη δεν επεμβαίνει.</w:t>
      </w:r>
      <w:r>
        <w:rPr>
          <w:rFonts w:ascii="Tahoma" w:hAnsi="Tahoma" w:cs="Tahoma"/>
          <w:spacing w:val="10"/>
          <w:sz w:val="22"/>
          <w:lang w:val="el-GR"/>
        </w:rPr>
        <w:t xml:space="preserve"> </w:t>
      </w:r>
      <w:r w:rsidR="003E7D39">
        <w:rPr>
          <w:rFonts w:ascii="Tahoma" w:hAnsi="Tahoma" w:cs="Tahoma"/>
          <w:spacing w:val="10"/>
          <w:sz w:val="22"/>
          <w:lang w:val="el-GR"/>
        </w:rPr>
        <w:t>Επομένως η προς Πολεοδόμηση έκταση ανέρχεται σε 1027297.92τμ.</w:t>
      </w:r>
    </w:p>
    <w:p w:rsidR="00EF4D42" w:rsidRDefault="00EF4D42" w:rsidP="00410433">
      <w:pPr>
        <w:spacing w:line="360" w:lineRule="auto"/>
        <w:ind w:firstLine="567"/>
        <w:jc w:val="both"/>
        <w:rPr>
          <w:rFonts w:ascii="Tahoma" w:hAnsi="Tahoma" w:cs="Tahoma"/>
          <w:spacing w:val="10"/>
          <w:sz w:val="22"/>
          <w:lang w:val="el-GR"/>
        </w:rPr>
      </w:pPr>
    </w:p>
    <w:p w:rsidR="00410433" w:rsidRPr="000D2D32" w:rsidRDefault="00410433" w:rsidP="00410433">
      <w:pPr>
        <w:spacing w:line="360" w:lineRule="auto"/>
        <w:ind w:firstLine="567"/>
        <w:jc w:val="both"/>
        <w:rPr>
          <w:rFonts w:ascii="Tahoma" w:hAnsi="Tahoma" w:cs="Tahoma"/>
          <w:spacing w:val="10"/>
          <w:sz w:val="22"/>
          <w:lang w:val="el-GR"/>
        </w:rPr>
      </w:pPr>
      <w:r w:rsidRPr="000D2D32">
        <w:rPr>
          <w:rFonts w:ascii="Tahoma" w:hAnsi="Tahoma" w:cs="Tahoma"/>
          <w:spacing w:val="10"/>
          <w:sz w:val="22"/>
          <w:lang w:val="el-GR"/>
        </w:rPr>
        <w:t>Η τάξη μεγέθους των γεωτεμαχίων στην περιοχή μελέτης και συγκεκριμένα στο τμήμα της επέκτασης του παλαιού σχεδίου , αποτελεί μία από τις πιο βασικές παραμέτρους για τον καθορισμό της αρτιότητας των οικοπέδων και την διαμόρφωση του πολεοδομικού κανονισμού..</w:t>
      </w:r>
    </w:p>
    <w:p w:rsidR="00410433" w:rsidRPr="000D2D32" w:rsidRDefault="00410433" w:rsidP="00410433">
      <w:pPr>
        <w:spacing w:line="360" w:lineRule="auto"/>
        <w:jc w:val="both"/>
        <w:rPr>
          <w:rFonts w:ascii="Tahoma" w:hAnsi="Tahoma" w:cs="Tahoma"/>
          <w:spacing w:val="10"/>
          <w:sz w:val="22"/>
          <w:lang w:val="el-GR"/>
        </w:rPr>
      </w:pPr>
      <w:r w:rsidRPr="000D2D32">
        <w:rPr>
          <w:rFonts w:ascii="Tahoma" w:hAnsi="Tahoma" w:cs="Tahoma"/>
          <w:spacing w:val="10"/>
          <w:sz w:val="22"/>
          <w:lang w:val="el-GR"/>
        </w:rPr>
        <w:tab/>
        <w:t xml:space="preserve">Ένας πολύ σημαντικός παράγοντας για την ουσιαστική προσέγγιση των παραπάνω μεγεθών αποτέλεσε η επεξεργασία των δεδομένων τόσο των χωρικών (όρια γεωτεμαχίων) όσο και των περιγραφικών (Στοιχεία Ιδιοκτητών και δικαιώματα επί των γεωτεμαχίων) του Εθνικού Κτηματολογίου που μας χορηγήθηκαν κατόπιν σχετικής αίτησης από την ΚΤΗΜΑΤΟΛΟΓΙΟ ΑΕ. </w:t>
      </w:r>
    </w:p>
    <w:p w:rsidR="00410433" w:rsidRPr="000D2D32" w:rsidRDefault="00410433" w:rsidP="00410433">
      <w:pPr>
        <w:spacing w:line="360" w:lineRule="auto"/>
        <w:jc w:val="both"/>
        <w:rPr>
          <w:rFonts w:ascii="Tahoma" w:hAnsi="Tahoma" w:cs="Tahoma"/>
          <w:spacing w:val="10"/>
          <w:sz w:val="22"/>
          <w:lang w:val="el-GR"/>
        </w:rPr>
      </w:pPr>
      <w:r w:rsidRPr="000D2D32">
        <w:rPr>
          <w:rFonts w:ascii="Tahoma" w:hAnsi="Tahoma" w:cs="Tahoma"/>
          <w:spacing w:val="10"/>
          <w:sz w:val="22"/>
          <w:lang w:val="el-GR"/>
        </w:rPr>
        <w:tab/>
        <w:t xml:space="preserve"> </w:t>
      </w:r>
    </w:p>
    <w:p w:rsidR="00410433" w:rsidRPr="000D2D32" w:rsidRDefault="00410433" w:rsidP="00410433">
      <w:pPr>
        <w:spacing w:line="360" w:lineRule="auto"/>
        <w:ind w:firstLine="567"/>
        <w:jc w:val="both"/>
        <w:rPr>
          <w:rFonts w:ascii="Tahoma" w:hAnsi="Tahoma" w:cs="Tahoma"/>
          <w:spacing w:val="10"/>
          <w:sz w:val="22"/>
          <w:lang w:val="el-GR"/>
        </w:rPr>
      </w:pPr>
      <w:r w:rsidRPr="000D2D32">
        <w:rPr>
          <w:rFonts w:ascii="Tahoma" w:hAnsi="Tahoma" w:cs="Tahoma"/>
          <w:spacing w:val="10"/>
          <w:sz w:val="22"/>
          <w:lang w:val="el-GR"/>
        </w:rPr>
        <w:t xml:space="preserve">Το συνολικό εμβαδό των ιδιοκτησιών στην περιοχή μελέτης ανέρχεται σε </w:t>
      </w:r>
      <w:bookmarkStart w:id="1" w:name="_Hlk69206716"/>
      <w:r w:rsidRPr="00827701">
        <w:rPr>
          <w:rFonts w:ascii="Tahoma" w:hAnsi="Tahoma" w:cs="Tahoma"/>
          <w:spacing w:val="10"/>
          <w:sz w:val="22"/>
          <w:lang w:val="el-GR"/>
        </w:rPr>
        <w:t>8</w:t>
      </w:r>
      <w:r w:rsidR="003E7D39">
        <w:rPr>
          <w:rFonts w:ascii="Tahoma" w:hAnsi="Tahoma" w:cs="Tahoma"/>
          <w:spacing w:val="10"/>
          <w:sz w:val="22"/>
          <w:lang w:val="el-GR"/>
        </w:rPr>
        <w:t>56540</w:t>
      </w:r>
      <w:r w:rsidRPr="00827701">
        <w:rPr>
          <w:rFonts w:ascii="Tahoma" w:hAnsi="Tahoma" w:cs="Tahoma"/>
          <w:spacing w:val="10"/>
          <w:sz w:val="22"/>
          <w:lang w:val="el-GR"/>
        </w:rPr>
        <w:t>.</w:t>
      </w:r>
      <w:bookmarkEnd w:id="1"/>
      <w:r w:rsidR="003E7D39">
        <w:rPr>
          <w:rFonts w:ascii="Tahoma" w:hAnsi="Tahoma" w:cs="Tahoma"/>
          <w:spacing w:val="10"/>
          <w:sz w:val="22"/>
          <w:lang w:val="el-GR"/>
        </w:rPr>
        <w:t>34</w:t>
      </w:r>
      <w:r w:rsidRPr="00827701">
        <w:rPr>
          <w:rFonts w:ascii="Tahoma" w:hAnsi="Tahoma" w:cs="Tahoma"/>
          <w:spacing w:val="10"/>
          <w:sz w:val="22"/>
          <w:lang w:val="el-GR"/>
        </w:rPr>
        <w:t>τμ</w:t>
      </w:r>
      <w:r w:rsidRPr="000D2D32">
        <w:rPr>
          <w:rFonts w:ascii="Tahoma" w:hAnsi="Tahoma" w:cs="Tahoma"/>
          <w:spacing w:val="10"/>
          <w:sz w:val="22"/>
          <w:lang w:val="el-GR"/>
        </w:rPr>
        <w:t xml:space="preserve"> ενώ το εμβαδόν των ελεύθερων χώρων που υπάρχουν ήδη στην ίδια περιοχή ανέρχεται σε </w:t>
      </w:r>
      <w:r w:rsidR="006D2311">
        <w:rPr>
          <w:rFonts w:ascii="Tahoma" w:hAnsi="Tahoma" w:cs="Tahoma"/>
          <w:spacing w:val="10"/>
          <w:sz w:val="22"/>
          <w:lang w:val="el-GR"/>
        </w:rPr>
        <w:t>170757</w:t>
      </w:r>
      <w:r w:rsidRPr="00827701">
        <w:rPr>
          <w:spacing w:val="10"/>
          <w:sz w:val="22"/>
          <w:szCs w:val="22"/>
          <w:lang w:val="el-GR"/>
        </w:rPr>
        <w:t>.</w:t>
      </w:r>
      <w:r w:rsidR="006D2311">
        <w:rPr>
          <w:spacing w:val="10"/>
          <w:sz w:val="22"/>
          <w:szCs w:val="22"/>
          <w:lang w:val="el-GR"/>
        </w:rPr>
        <w:t>58</w:t>
      </w:r>
      <w:r w:rsidRPr="00827701">
        <w:rPr>
          <w:spacing w:val="10"/>
          <w:sz w:val="22"/>
          <w:szCs w:val="22"/>
          <w:lang w:val="el-GR"/>
        </w:rPr>
        <w:t>τμ</w:t>
      </w:r>
      <w:r w:rsidRPr="000D2D32">
        <w:rPr>
          <w:rFonts w:ascii="Tahoma" w:hAnsi="Tahoma" w:cs="Tahoma"/>
          <w:spacing w:val="10"/>
          <w:sz w:val="22"/>
          <w:lang w:val="el-GR"/>
        </w:rPr>
        <w:t>.</w:t>
      </w:r>
      <w:r w:rsidR="00DF21E4">
        <w:rPr>
          <w:rFonts w:ascii="Tahoma" w:hAnsi="Tahoma" w:cs="Tahoma"/>
          <w:spacing w:val="10"/>
          <w:sz w:val="22"/>
          <w:lang w:val="el-GR"/>
        </w:rPr>
        <w:t xml:space="preserve"> εκ των οποίων 56821.00 τμ είναι η έκταση που καταλαμβάνουν τα οριοθετημένα ρέματα και 113936.58τμ είναι οδοί </w:t>
      </w:r>
      <w:r w:rsidR="00DF21E4" w:rsidRPr="000D2D32">
        <w:rPr>
          <w:rFonts w:ascii="Tahoma" w:hAnsi="Tahoma" w:cs="Tahoma"/>
          <w:spacing w:val="10"/>
          <w:sz w:val="22"/>
          <w:lang w:val="el-GR"/>
        </w:rPr>
        <w:t>δημιουργημένοι λόγω εξυπηρέτησης των χρήσεων που επικρατούν στην εκτός σχεδίου περιοχή</w:t>
      </w:r>
    </w:p>
    <w:p w:rsidR="00410433" w:rsidRPr="000D2D32" w:rsidRDefault="00410433" w:rsidP="00410433">
      <w:pPr>
        <w:spacing w:line="360" w:lineRule="auto"/>
        <w:ind w:firstLine="567"/>
        <w:jc w:val="both"/>
        <w:rPr>
          <w:rFonts w:ascii="Tahoma" w:hAnsi="Tahoma" w:cs="Tahoma"/>
          <w:spacing w:val="10"/>
          <w:sz w:val="22"/>
          <w:lang w:val="el-GR"/>
        </w:rPr>
      </w:pPr>
      <w:r w:rsidRPr="000D2D32">
        <w:rPr>
          <w:rFonts w:ascii="Tahoma" w:hAnsi="Tahoma" w:cs="Tahoma"/>
          <w:spacing w:val="10"/>
          <w:sz w:val="22"/>
          <w:lang w:val="el-GR"/>
        </w:rPr>
        <w:t xml:space="preserve">Πρέπει να τονιστεί ότι στις ιδιοκτησίες που καταλαμβάνουν το εμβαδόν των </w:t>
      </w:r>
      <w:r w:rsidRPr="00827701">
        <w:rPr>
          <w:rFonts w:ascii="Tahoma" w:hAnsi="Tahoma" w:cs="Tahoma"/>
          <w:spacing w:val="10"/>
          <w:sz w:val="22"/>
          <w:lang w:val="el-GR"/>
        </w:rPr>
        <w:t>8</w:t>
      </w:r>
      <w:r w:rsidR="006D2311">
        <w:rPr>
          <w:rFonts w:ascii="Tahoma" w:hAnsi="Tahoma" w:cs="Tahoma"/>
          <w:spacing w:val="10"/>
          <w:sz w:val="22"/>
          <w:lang w:val="el-GR"/>
        </w:rPr>
        <w:t>56540</w:t>
      </w:r>
      <w:r w:rsidRPr="00827701">
        <w:rPr>
          <w:rFonts w:ascii="Tahoma" w:hAnsi="Tahoma" w:cs="Tahoma"/>
          <w:spacing w:val="10"/>
          <w:sz w:val="22"/>
          <w:lang w:val="el-GR"/>
        </w:rPr>
        <w:t>.</w:t>
      </w:r>
      <w:r w:rsidR="006D2311">
        <w:rPr>
          <w:rFonts w:ascii="Tahoma" w:hAnsi="Tahoma" w:cs="Tahoma"/>
          <w:spacing w:val="10"/>
          <w:sz w:val="22"/>
          <w:lang w:val="el-GR"/>
        </w:rPr>
        <w:t>34</w:t>
      </w:r>
      <w:r w:rsidRPr="00827701">
        <w:rPr>
          <w:rFonts w:ascii="Tahoma" w:hAnsi="Tahoma" w:cs="Tahoma"/>
          <w:spacing w:val="10"/>
          <w:sz w:val="22"/>
          <w:lang w:val="el-GR"/>
        </w:rPr>
        <w:t>τμ</w:t>
      </w:r>
      <w:r w:rsidRPr="000D2D32">
        <w:rPr>
          <w:rFonts w:ascii="Tahoma" w:hAnsi="Tahoma" w:cs="Tahoma"/>
          <w:spacing w:val="10"/>
          <w:sz w:val="22"/>
          <w:lang w:val="el-GR"/>
        </w:rPr>
        <w:t xml:space="preserve"> περιλαμβάνονται και εκτάσεις που </w:t>
      </w:r>
      <w:r w:rsidR="006D2311">
        <w:rPr>
          <w:rFonts w:ascii="Tahoma" w:hAnsi="Tahoma" w:cs="Tahoma"/>
          <w:spacing w:val="10"/>
          <w:sz w:val="22"/>
          <w:lang w:val="el-GR"/>
        </w:rPr>
        <w:t>θα παραμείνουν εκτός σχεδίου και καταλαμβάνουν συνολική έκταση 9770.94τμ</w:t>
      </w:r>
    </w:p>
    <w:p w:rsidR="00410433" w:rsidRDefault="006D2311" w:rsidP="00410433">
      <w:pPr>
        <w:spacing w:line="360" w:lineRule="auto"/>
        <w:ind w:firstLine="567"/>
        <w:jc w:val="both"/>
        <w:rPr>
          <w:rFonts w:ascii="Tahoma" w:hAnsi="Tahoma" w:cs="Tahoma"/>
          <w:bCs/>
          <w:sz w:val="22"/>
          <w:szCs w:val="22"/>
          <w:lang w:val="el-GR"/>
        </w:rPr>
      </w:pPr>
      <w:r>
        <w:rPr>
          <w:rFonts w:ascii="Tahoma" w:hAnsi="Tahoma" w:cs="Tahoma"/>
          <w:spacing w:val="10"/>
          <w:sz w:val="22"/>
          <w:lang w:val="el-GR"/>
        </w:rPr>
        <w:t>Επομένως</w:t>
      </w:r>
      <w:r w:rsidR="00410433" w:rsidRPr="00497264">
        <w:rPr>
          <w:rFonts w:ascii="Tahoma" w:hAnsi="Tahoma" w:cs="Tahoma"/>
          <w:spacing w:val="10"/>
          <w:sz w:val="22"/>
          <w:lang w:val="el-GR"/>
        </w:rPr>
        <w:t xml:space="preserve"> το εμβαδόν των διαθέσιμων ιδιοκτησιών για απόδοση εισφοράς σε γη ανέρχονται σε </w:t>
      </w:r>
      <w:r>
        <w:rPr>
          <w:rFonts w:ascii="Tahoma" w:hAnsi="Tahoma" w:cs="Tahoma"/>
          <w:spacing w:val="10"/>
          <w:sz w:val="22"/>
          <w:lang w:val="el-GR"/>
        </w:rPr>
        <w:t>846769</w:t>
      </w:r>
      <w:r w:rsidR="00410433" w:rsidRPr="00827701">
        <w:rPr>
          <w:rFonts w:ascii="Tahoma" w:hAnsi="Tahoma" w:cs="Tahoma"/>
          <w:spacing w:val="10"/>
          <w:sz w:val="22"/>
          <w:lang w:val="el-GR"/>
        </w:rPr>
        <w:t>.</w:t>
      </w:r>
      <w:r>
        <w:rPr>
          <w:rFonts w:ascii="Tahoma" w:hAnsi="Tahoma" w:cs="Tahoma"/>
          <w:spacing w:val="10"/>
          <w:sz w:val="22"/>
          <w:lang w:val="el-GR"/>
        </w:rPr>
        <w:t>40</w:t>
      </w:r>
      <w:r w:rsidR="00410433" w:rsidRPr="00827701">
        <w:rPr>
          <w:rFonts w:ascii="Tahoma" w:hAnsi="Tahoma" w:cs="Tahoma"/>
          <w:spacing w:val="10"/>
          <w:sz w:val="22"/>
          <w:lang w:val="el-GR"/>
        </w:rPr>
        <w:t>τμ</w:t>
      </w:r>
      <w:r w:rsidR="00410433" w:rsidRPr="00497264">
        <w:rPr>
          <w:rFonts w:ascii="Tahoma" w:hAnsi="Tahoma" w:cs="Tahoma"/>
          <w:spacing w:val="10"/>
          <w:sz w:val="22"/>
          <w:lang w:val="el-GR"/>
        </w:rPr>
        <w:t xml:space="preserve">. </w:t>
      </w:r>
      <w:r w:rsidR="00410433" w:rsidRPr="00497264">
        <w:rPr>
          <w:rFonts w:ascii="Tahoma" w:hAnsi="Tahoma" w:cs="Tahoma"/>
          <w:bCs/>
          <w:sz w:val="22"/>
          <w:szCs w:val="22"/>
          <w:lang w:val="el-GR"/>
        </w:rPr>
        <w:t>Ένας πολύ σημαντικός παράγοντας για την πρόβλεψη της ικανότητας αξιοποίησης της εισφοράς σε γη είναι το μέγεθος των οικοπέδων στην περιοχή μελέτης ανάλογα με τα κλιμακούμενα ποσοστά των εισφορών σε γη.</w:t>
      </w:r>
    </w:p>
    <w:p w:rsidR="00E17834" w:rsidRPr="00E17834" w:rsidRDefault="00E17834" w:rsidP="00410433">
      <w:pPr>
        <w:spacing w:line="360" w:lineRule="auto"/>
        <w:ind w:firstLine="567"/>
        <w:jc w:val="both"/>
        <w:rPr>
          <w:rFonts w:ascii="Tahoma" w:hAnsi="Tahoma" w:cs="Tahoma"/>
          <w:spacing w:val="10"/>
          <w:sz w:val="22"/>
          <w:lang w:val="el-GR"/>
        </w:rPr>
      </w:pPr>
      <w:r w:rsidRPr="00E17834">
        <w:rPr>
          <w:rFonts w:ascii="Tahoma" w:hAnsi="Tahoma" w:cs="Tahoma"/>
          <w:spacing w:val="10"/>
          <w:sz w:val="22"/>
          <w:lang w:val="el-GR"/>
        </w:rPr>
        <w:t xml:space="preserve">Κάθε εντασσόμενη στο σχέδιο πόλης περιοχή με τις διατάξεις του Ν </w:t>
      </w:r>
      <w:r>
        <w:rPr>
          <w:rFonts w:ascii="Tahoma" w:hAnsi="Tahoma" w:cs="Tahoma"/>
          <w:spacing w:val="10"/>
          <w:sz w:val="22"/>
          <w:lang w:val="el-GR"/>
        </w:rPr>
        <w:t>4315</w:t>
      </w:r>
      <w:r w:rsidRPr="00E17834">
        <w:rPr>
          <w:rFonts w:ascii="Tahoma" w:hAnsi="Tahoma" w:cs="Tahoma"/>
          <w:spacing w:val="10"/>
          <w:sz w:val="22"/>
          <w:lang w:val="el-GR"/>
        </w:rPr>
        <w:t>/</w:t>
      </w:r>
      <w:r>
        <w:rPr>
          <w:rFonts w:ascii="Tahoma" w:hAnsi="Tahoma" w:cs="Tahoma"/>
          <w:spacing w:val="10"/>
          <w:sz w:val="22"/>
          <w:lang w:val="el-GR"/>
        </w:rPr>
        <w:t>2014</w:t>
      </w:r>
      <w:r w:rsidRPr="00E17834">
        <w:rPr>
          <w:rFonts w:ascii="Tahoma" w:hAnsi="Tahoma" w:cs="Tahoma"/>
          <w:spacing w:val="10"/>
          <w:sz w:val="22"/>
          <w:lang w:val="el-GR"/>
        </w:rPr>
        <w:t xml:space="preserve"> έχει σαν αντικειμενικό σκοπό, βάσει της φιλοσοφίας του Νόμου να αποδώσει στην κοινή χρήση άμεσα , πρώτον τους προβλεπόμενους κοινόχρηστους χώρους και δεύτερον του χώρους που δεσμεύονται για την ανέγερση κτιρίων κοινής ωφέλειας (πχ σχολεία , νηπιαγωγεία, αθλητικές εγκαταστάσεις κλπ). Για να αποδοθούν όμως άμεσα τα ανωτέρω σε κοινή χρήση, απαραίτητη προϋπόθεση είναι να δημιουργηθούν από τις υποχρεωτικά οφειλόμενες εισφορές, νέα οικόπεδα τα οποία θα αποδοθούν στους ιδιοκτήτες που ρυμοτομούνται εξ ολοκλήρου. Άμεση επομένως δημιουργία ενός Κοινόχρηστου Χώρου είναι δυνατόν να έχουμε όταν με την πράξη εφαρμογής επιτευχθεί η ανταλλαγή του κοινόχρηστου χώρου με άλλο ακίνητο, που θα έχει προέλθει από εισφορές σε γη δηλ. με άλλο νέο ακίνητο. Αν αυτή η ανταλλαγή δεν είναι δυνατή τότε ο ιδιοκτήτης του κοινόχρηστου δεν απελευθερώνει τον χώρο του αυτό, προτού του καταβληθεί η αναλογούσα αποζημίωση . Έτσι πολλές φορές είναι δυνατόν να χαθεί αυτός ο κοινόχρηστος χώρος</w:t>
      </w:r>
      <w:r>
        <w:rPr>
          <w:rFonts w:ascii="Tahoma" w:hAnsi="Tahoma" w:cs="Tahoma"/>
          <w:spacing w:val="10"/>
          <w:sz w:val="22"/>
          <w:lang w:val="el-GR"/>
        </w:rPr>
        <w:t xml:space="preserve">. </w:t>
      </w:r>
      <w:r>
        <w:rPr>
          <w:spacing w:val="10"/>
          <w:sz w:val="22"/>
          <w:lang w:val="el-GR"/>
        </w:rPr>
        <w:t>Για να είναι λοιπόν δυνατή η παραπάνω ανταλλαγή, θα πρέπει να έχει δημιουργηθεί από τις εισφορές ‘’αυτό το άλλο ακίνητο’’</w:t>
      </w:r>
    </w:p>
    <w:p w:rsidR="00410433" w:rsidRDefault="00410433" w:rsidP="00E17834">
      <w:pPr>
        <w:spacing w:line="360" w:lineRule="auto"/>
        <w:ind w:firstLine="567"/>
        <w:jc w:val="both"/>
        <w:rPr>
          <w:rFonts w:ascii="Tahoma" w:hAnsi="Tahoma" w:cs="Tahoma"/>
          <w:spacing w:val="10"/>
          <w:sz w:val="22"/>
          <w:lang w:val="el-GR"/>
        </w:rPr>
      </w:pPr>
      <w:r w:rsidRPr="00E17834">
        <w:rPr>
          <w:rFonts w:ascii="Tahoma" w:hAnsi="Tahoma" w:cs="Tahoma"/>
          <w:spacing w:val="10"/>
          <w:sz w:val="22"/>
          <w:lang w:val="el-GR"/>
        </w:rPr>
        <w:t xml:space="preserve">Στο παρακάτω γράφημα παρατηρούμε ότι το συντριπτικά μεγαλύτερο ποσοστό </w:t>
      </w:r>
      <w:r w:rsidR="00DF21E4" w:rsidRPr="00E17834">
        <w:rPr>
          <w:rFonts w:ascii="Tahoma" w:hAnsi="Tahoma" w:cs="Tahoma"/>
          <w:spacing w:val="10"/>
          <w:sz w:val="22"/>
          <w:lang w:val="el-GR"/>
        </w:rPr>
        <w:t>57</w:t>
      </w:r>
      <w:r w:rsidRPr="00E17834">
        <w:rPr>
          <w:rFonts w:ascii="Tahoma" w:hAnsi="Tahoma" w:cs="Tahoma"/>
          <w:spacing w:val="10"/>
          <w:sz w:val="22"/>
          <w:lang w:val="el-GR"/>
        </w:rPr>
        <w:t>.</w:t>
      </w:r>
      <w:r w:rsidR="00DF21E4" w:rsidRPr="00E17834">
        <w:rPr>
          <w:rFonts w:ascii="Tahoma" w:hAnsi="Tahoma" w:cs="Tahoma"/>
          <w:spacing w:val="10"/>
          <w:sz w:val="22"/>
          <w:lang w:val="el-GR"/>
        </w:rPr>
        <w:t>02</w:t>
      </w:r>
      <w:r w:rsidRPr="00E17834">
        <w:rPr>
          <w:rFonts w:ascii="Tahoma" w:hAnsi="Tahoma" w:cs="Tahoma"/>
          <w:spacing w:val="10"/>
          <w:sz w:val="22"/>
          <w:lang w:val="el-GR"/>
        </w:rPr>
        <w:t>% σε αριθμό οικοπέδων (</w:t>
      </w:r>
      <w:r w:rsidR="00DF21E4" w:rsidRPr="00E17834">
        <w:rPr>
          <w:rFonts w:ascii="Tahoma" w:hAnsi="Tahoma" w:cs="Tahoma"/>
          <w:spacing w:val="10"/>
          <w:sz w:val="22"/>
          <w:lang w:val="el-GR"/>
        </w:rPr>
        <w:t>589</w:t>
      </w:r>
      <w:r w:rsidRPr="00E17834">
        <w:rPr>
          <w:rFonts w:ascii="Tahoma" w:hAnsi="Tahoma" w:cs="Tahoma"/>
          <w:spacing w:val="10"/>
          <w:sz w:val="22"/>
          <w:lang w:val="el-GR"/>
        </w:rPr>
        <w:t xml:space="preserve"> ιδιοκτησίες) βρίσκεται στο διάστημα από μηδέν έως 500τμ και καταλαμβάνει μόλις το 2</w:t>
      </w:r>
      <w:r w:rsidR="00DF21E4" w:rsidRPr="00E17834">
        <w:rPr>
          <w:rFonts w:ascii="Tahoma" w:hAnsi="Tahoma" w:cs="Tahoma"/>
          <w:spacing w:val="10"/>
          <w:sz w:val="22"/>
          <w:lang w:val="el-GR"/>
        </w:rPr>
        <w:t>0</w:t>
      </w:r>
      <w:r w:rsidRPr="00E17834">
        <w:rPr>
          <w:rFonts w:ascii="Tahoma" w:hAnsi="Tahoma" w:cs="Tahoma"/>
          <w:spacing w:val="10"/>
          <w:sz w:val="22"/>
          <w:lang w:val="el-GR"/>
        </w:rPr>
        <w:t>.</w:t>
      </w:r>
      <w:r w:rsidR="00DF21E4" w:rsidRPr="00E17834">
        <w:rPr>
          <w:rFonts w:ascii="Tahoma" w:hAnsi="Tahoma" w:cs="Tahoma"/>
          <w:spacing w:val="10"/>
          <w:sz w:val="22"/>
          <w:lang w:val="el-GR"/>
        </w:rPr>
        <w:t>88</w:t>
      </w:r>
      <w:r w:rsidRPr="00E17834">
        <w:rPr>
          <w:rFonts w:ascii="Tahoma" w:hAnsi="Tahoma" w:cs="Tahoma"/>
          <w:spacing w:val="10"/>
          <w:sz w:val="22"/>
          <w:lang w:val="el-GR"/>
        </w:rPr>
        <w:t xml:space="preserve">% της έκτασης, σε αντίθεση με τις μόλις </w:t>
      </w:r>
      <w:r w:rsidR="00DF21E4" w:rsidRPr="00E17834">
        <w:rPr>
          <w:rFonts w:ascii="Tahoma" w:hAnsi="Tahoma" w:cs="Tahoma"/>
          <w:spacing w:val="10"/>
          <w:sz w:val="22"/>
          <w:lang w:val="el-GR"/>
        </w:rPr>
        <w:t>2</w:t>
      </w:r>
      <w:r w:rsidRPr="00E17834">
        <w:rPr>
          <w:rFonts w:ascii="Tahoma" w:hAnsi="Tahoma" w:cs="Tahoma"/>
          <w:spacing w:val="10"/>
          <w:sz w:val="22"/>
          <w:lang w:val="el-GR"/>
        </w:rPr>
        <w:t xml:space="preserve"> ιδιοκτησίες (ποσοστό 0.</w:t>
      </w:r>
      <w:r w:rsidR="00DF21E4" w:rsidRPr="00E17834">
        <w:rPr>
          <w:rFonts w:ascii="Tahoma" w:hAnsi="Tahoma" w:cs="Tahoma"/>
          <w:spacing w:val="10"/>
          <w:sz w:val="22"/>
          <w:lang w:val="el-GR"/>
        </w:rPr>
        <w:t>19</w:t>
      </w:r>
      <w:r w:rsidRPr="00E17834">
        <w:rPr>
          <w:rFonts w:ascii="Tahoma" w:hAnsi="Tahoma" w:cs="Tahoma"/>
          <w:spacing w:val="10"/>
          <w:sz w:val="22"/>
          <w:lang w:val="el-GR"/>
        </w:rPr>
        <w:t xml:space="preserve">%) που είναι πάνω από 10000τμ και καταλαμβάνουν το </w:t>
      </w:r>
      <w:r w:rsidR="00DF21E4" w:rsidRPr="00E17834">
        <w:rPr>
          <w:rFonts w:ascii="Tahoma" w:hAnsi="Tahoma" w:cs="Tahoma"/>
          <w:spacing w:val="10"/>
          <w:sz w:val="22"/>
          <w:lang w:val="el-GR"/>
        </w:rPr>
        <w:t>3</w:t>
      </w:r>
      <w:r w:rsidRPr="00E17834">
        <w:rPr>
          <w:rFonts w:ascii="Tahoma" w:hAnsi="Tahoma" w:cs="Tahoma"/>
          <w:spacing w:val="10"/>
          <w:sz w:val="22"/>
          <w:lang w:val="el-GR"/>
        </w:rPr>
        <w:t>.</w:t>
      </w:r>
      <w:r w:rsidR="00DF21E4" w:rsidRPr="00E17834">
        <w:rPr>
          <w:rFonts w:ascii="Tahoma" w:hAnsi="Tahoma" w:cs="Tahoma"/>
          <w:spacing w:val="10"/>
          <w:sz w:val="22"/>
          <w:lang w:val="el-GR"/>
        </w:rPr>
        <w:t>53</w:t>
      </w:r>
      <w:r w:rsidRPr="00E17834">
        <w:rPr>
          <w:rFonts w:ascii="Tahoma" w:hAnsi="Tahoma" w:cs="Tahoma"/>
          <w:spacing w:val="10"/>
          <w:sz w:val="22"/>
          <w:lang w:val="el-GR"/>
        </w:rPr>
        <w:t>% της έκτασης.</w:t>
      </w:r>
    </w:p>
    <w:p w:rsidR="00D46D75" w:rsidRPr="00D03C67" w:rsidRDefault="00A711A5" w:rsidP="00D46D75">
      <w:pPr>
        <w:spacing w:line="360" w:lineRule="auto"/>
        <w:ind w:firstLine="567"/>
        <w:jc w:val="both"/>
        <w:rPr>
          <w:spacing w:val="10"/>
          <w:sz w:val="22"/>
          <w:lang w:val="el-GR"/>
        </w:rPr>
      </w:pPr>
      <w:r w:rsidRPr="00D46D75">
        <w:rPr>
          <w:spacing w:val="10"/>
          <w:sz w:val="22"/>
          <w:lang w:val="el-GR"/>
        </w:rPr>
        <w:t>Από τα παραπάνω γίνεται κατανοητό ότι το υψηλό ποσοστό ‘’μικρών’’ ιδιοκτ</w:t>
      </w:r>
      <w:r w:rsidR="009A533E" w:rsidRPr="00D46D75">
        <w:rPr>
          <w:spacing w:val="10"/>
          <w:sz w:val="22"/>
          <w:lang w:val="el-GR"/>
        </w:rPr>
        <w:t>η</w:t>
      </w:r>
      <w:r w:rsidRPr="00D46D75">
        <w:rPr>
          <w:spacing w:val="10"/>
          <w:sz w:val="22"/>
          <w:lang w:val="el-GR"/>
        </w:rPr>
        <w:t xml:space="preserve">σιών σε συνδυασμό με την υπάρχουσα δόμηση </w:t>
      </w:r>
      <w:r w:rsidR="009A533E" w:rsidRPr="00D46D75">
        <w:rPr>
          <w:spacing w:val="10"/>
          <w:sz w:val="22"/>
          <w:lang w:val="el-GR"/>
        </w:rPr>
        <w:t>οδηγούν</w:t>
      </w:r>
      <w:r w:rsidRPr="00D46D75">
        <w:rPr>
          <w:spacing w:val="10"/>
          <w:sz w:val="22"/>
          <w:lang w:val="el-GR"/>
        </w:rPr>
        <w:t xml:space="preserve"> </w:t>
      </w:r>
      <w:r w:rsidR="009A533E" w:rsidRPr="00D46D75">
        <w:rPr>
          <w:spacing w:val="10"/>
          <w:sz w:val="22"/>
          <w:lang w:val="el-GR"/>
        </w:rPr>
        <w:t xml:space="preserve">πολλές φορές σε </w:t>
      </w:r>
      <w:r w:rsidRPr="00D46D75">
        <w:rPr>
          <w:spacing w:val="10"/>
          <w:sz w:val="22"/>
          <w:lang w:val="el-GR"/>
        </w:rPr>
        <w:t xml:space="preserve">αδυναμία </w:t>
      </w:r>
      <w:r w:rsidR="009A533E" w:rsidRPr="00D46D75">
        <w:rPr>
          <w:spacing w:val="10"/>
          <w:sz w:val="22"/>
          <w:lang w:val="el-GR"/>
        </w:rPr>
        <w:t>αφαίρεσης</w:t>
      </w:r>
      <w:r w:rsidRPr="00D46D75">
        <w:rPr>
          <w:spacing w:val="10"/>
          <w:sz w:val="22"/>
          <w:lang w:val="el-GR"/>
        </w:rPr>
        <w:t xml:space="preserve"> της θεωρητικής εισφοράς σε γη</w:t>
      </w:r>
      <w:r w:rsidR="009A533E" w:rsidRPr="00D46D75">
        <w:rPr>
          <w:spacing w:val="10"/>
          <w:sz w:val="22"/>
          <w:lang w:val="el-GR"/>
        </w:rPr>
        <w:t xml:space="preserve"> </w:t>
      </w:r>
      <w:r w:rsidRPr="00D46D75">
        <w:rPr>
          <w:spacing w:val="10"/>
          <w:sz w:val="22"/>
          <w:lang w:val="el-GR"/>
        </w:rPr>
        <w:t xml:space="preserve"> </w:t>
      </w:r>
      <w:r w:rsidR="009A533E" w:rsidRPr="00D46D75">
        <w:rPr>
          <w:spacing w:val="10"/>
          <w:sz w:val="22"/>
          <w:lang w:val="el-GR"/>
        </w:rPr>
        <w:t>από την ιδιοκτησία. Συνολικά στην περιοχή</w:t>
      </w:r>
      <w:r w:rsidR="006E5E47" w:rsidRPr="006E5E47">
        <w:rPr>
          <w:spacing w:val="10"/>
          <w:sz w:val="22"/>
          <w:lang w:val="el-GR"/>
        </w:rPr>
        <w:t>,</w:t>
      </w:r>
      <w:r w:rsidR="009A533E" w:rsidRPr="00D46D75">
        <w:rPr>
          <w:spacing w:val="10"/>
          <w:sz w:val="22"/>
          <w:lang w:val="el-GR"/>
        </w:rPr>
        <w:t xml:space="preserve"> αυτοί οι παράγοντες</w:t>
      </w:r>
      <w:r w:rsidR="006E5E47" w:rsidRPr="006E5E47">
        <w:rPr>
          <w:spacing w:val="10"/>
          <w:sz w:val="22"/>
          <w:lang w:val="el-GR"/>
        </w:rPr>
        <w:t>,</w:t>
      </w:r>
      <w:r w:rsidR="009A533E" w:rsidRPr="00D46D75">
        <w:rPr>
          <w:spacing w:val="10"/>
          <w:sz w:val="22"/>
          <w:lang w:val="el-GR"/>
        </w:rPr>
        <w:t xml:space="preserve"> αυξάνουν το </w:t>
      </w:r>
      <w:proofErr w:type="spellStart"/>
      <w:r w:rsidR="009A533E" w:rsidRPr="00D46D75">
        <w:rPr>
          <w:spacing w:val="10"/>
          <w:sz w:val="22"/>
          <w:lang w:val="el-GR"/>
        </w:rPr>
        <w:t>έλλειμα</w:t>
      </w:r>
      <w:proofErr w:type="spellEnd"/>
      <w:r w:rsidR="009A533E" w:rsidRPr="00D46D75">
        <w:rPr>
          <w:spacing w:val="10"/>
          <w:sz w:val="22"/>
          <w:lang w:val="el-GR"/>
        </w:rPr>
        <w:t xml:space="preserve"> σε γη, με αποτέλεσμα την αδυναμία απόκτησης των προβλεπόμενων Κοινόχρηστων χώρων.</w:t>
      </w:r>
      <w:r w:rsidR="00D46D75" w:rsidRPr="00D46D75">
        <w:rPr>
          <w:spacing w:val="10"/>
          <w:sz w:val="22"/>
          <w:lang w:val="el-GR"/>
        </w:rPr>
        <w:t xml:space="preserve"> </w:t>
      </w:r>
      <w:r w:rsidR="00D46D75">
        <w:rPr>
          <w:spacing w:val="10"/>
          <w:sz w:val="22"/>
          <w:lang w:val="el-GR"/>
        </w:rPr>
        <w:t xml:space="preserve">Πρέπει όσο το δυνατόν λιγότερη εισφορά σε γη να μετατραπεί σε χρήμα, ώστε να δημιουργηθούν ‘’νέα οικόπεδα’’ για την αποκατάσταση των ρυμοτομούμενων ιδιοκτησιών και την τακτοποίηση των υπολοίπων ιδιοκτησιών με όσο το  δυνατόν λιγότερες αποζημιώσεις. Στόχος είναι, η πράξη εφαρμογής να αποδώσει τελικά όσο το δυνατόν περισσότερο, αυτόνομες, άρτιες και οικοδομήσιμες ιδιοκτησίες και να αποκτήσει με τις λιγότερες αποζημιώσεις τους κοινόχρηστους και κοινωφελείς χώρους. </w:t>
      </w:r>
    </w:p>
    <w:p w:rsidR="00410433" w:rsidRDefault="00DF21E4" w:rsidP="00410433">
      <w:pPr>
        <w:spacing w:line="360" w:lineRule="auto"/>
        <w:jc w:val="both"/>
        <w:rPr>
          <w:b/>
          <w:bCs/>
          <w:spacing w:val="10"/>
          <w:lang w:val="el-GR"/>
        </w:rPr>
      </w:pPr>
      <w:r>
        <w:rPr>
          <w:b/>
          <w:bCs/>
          <w:noProof/>
          <w:spacing w:val="10"/>
          <w:lang w:val="el-GR" w:eastAsia="el-GR"/>
        </w:rPr>
        <w:drawing>
          <wp:inline distT="0" distB="0" distL="0" distR="0">
            <wp:extent cx="5659120" cy="56388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67270" cy="5646921"/>
                    </a:xfrm>
                    <a:prstGeom prst="rect">
                      <a:avLst/>
                    </a:prstGeom>
                  </pic:spPr>
                </pic:pic>
              </a:graphicData>
            </a:graphic>
          </wp:inline>
        </w:drawing>
      </w: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6E5E47" w:rsidRDefault="006E5E47" w:rsidP="00410433">
      <w:pPr>
        <w:spacing w:line="360" w:lineRule="auto"/>
        <w:jc w:val="both"/>
        <w:rPr>
          <w:rFonts w:ascii="Tahoma" w:hAnsi="Tahoma" w:cs="Tahoma"/>
          <w:b/>
          <w:bCs/>
          <w:spacing w:val="10"/>
          <w:lang w:val="el-GR"/>
        </w:rPr>
      </w:pPr>
    </w:p>
    <w:p w:rsidR="00410433" w:rsidRDefault="00410433" w:rsidP="00410433">
      <w:pPr>
        <w:spacing w:line="360" w:lineRule="auto"/>
        <w:jc w:val="both"/>
        <w:rPr>
          <w:rFonts w:ascii="Tahoma" w:hAnsi="Tahoma" w:cs="Tahoma"/>
          <w:b/>
          <w:bCs/>
          <w:spacing w:val="10"/>
          <w:lang w:val="el-GR"/>
        </w:rPr>
      </w:pPr>
      <w:r w:rsidRPr="00700D52">
        <w:rPr>
          <w:rFonts w:ascii="Tahoma" w:hAnsi="Tahoma" w:cs="Tahoma"/>
          <w:b/>
          <w:bCs/>
          <w:spacing w:val="10"/>
          <w:lang w:val="el-GR"/>
        </w:rPr>
        <w:t>Προτεινόμενος κοινωνικός εξοπλισμός</w:t>
      </w:r>
    </w:p>
    <w:p w:rsidR="00A03336" w:rsidRDefault="00A03336" w:rsidP="00410433">
      <w:pPr>
        <w:spacing w:line="360" w:lineRule="auto"/>
        <w:jc w:val="both"/>
        <w:rPr>
          <w:rFonts w:ascii="Tahoma" w:hAnsi="Tahoma" w:cs="Tahoma"/>
          <w:b/>
          <w:bCs/>
          <w:spacing w:val="10"/>
          <w:lang w:val="el-GR"/>
        </w:rPr>
      </w:pPr>
    </w:p>
    <w:p w:rsidR="00A03336" w:rsidRPr="00F607B3" w:rsidRDefault="00A03336" w:rsidP="00410433">
      <w:pPr>
        <w:spacing w:line="360" w:lineRule="auto"/>
        <w:jc w:val="both"/>
        <w:rPr>
          <w:rFonts w:cs="Arial"/>
          <w:spacing w:val="10"/>
          <w:sz w:val="22"/>
          <w:szCs w:val="22"/>
          <w:lang w:val="el-GR"/>
        </w:rPr>
      </w:pPr>
      <w:r w:rsidRPr="00F607B3">
        <w:rPr>
          <w:rFonts w:cs="Arial"/>
          <w:spacing w:val="10"/>
          <w:sz w:val="22"/>
          <w:szCs w:val="22"/>
          <w:lang w:val="el-GR"/>
        </w:rPr>
        <w:t>Με την πρόταση της ολοκλήρωσης της ΠΜ και μετά την εκδίκαση των ενστάσεων της 2</w:t>
      </w:r>
      <w:r w:rsidRPr="00F607B3">
        <w:rPr>
          <w:rFonts w:cs="Arial"/>
          <w:spacing w:val="10"/>
          <w:sz w:val="22"/>
          <w:szCs w:val="22"/>
          <w:vertAlign w:val="superscript"/>
          <w:lang w:val="el-GR"/>
        </w:rPr>
        <w:t>ης</w:t>
      </w:r>
      <w:r w:rsidRPr="00F607B3">
        <w:rPr>
          <w:rFonts w:cs="Arial"/>
          <w:spacing w:val="10"/>
          <w:sz w:val="22"/>
          <w:szCs w:val="22"/>
          <w:lang w:val="el-GR"/>
        </w:rPr>
        <w:t xml:space="preserve"> ανάρτησης με την οποία έγιναν αλλαγές στην πρόταση που </w:t>
      </w:r>
      <w:r w:rsidR="00F607B3" w:rsidRPr="00F607B3">
        <w:rPr>
          <w:rFonts w:cs="Arial"/>
          <w:spacing w:val="10"/>
          <w:sz w:val="22"/>
          <w:szCs w:val="22"/>
          <w:lang w:val="el-GR"/>
        </w:rPr>
        <w:t xml:space="preserve">αναρτήθηκε το 2009 </w:t>
      </w:r>
      <w:r w:rsidR="009A76D4">
        <w:rPr>
          <w:rFonts w:cs="Arial"/>
          <w:spacing w:val="10"/>
          <w:sz w:val="22"/>
          <w:szCs w:val="22"/>
          <w:lang w:val="el-GR"/>
        </w:rPr>
        <w:t>(</w:t>
      </w:r>
      <w:r w:rsidR="00FB09E0">
        <w:rPr>
          <w:rFonts w:cs="Arial"/>
          <w:spacing w:val="10"/>
          <w:sz w:val="22"/>
          <w:szCs w:val="22"/>
          <w:lang w:val="el-GR"/>
        </w:rPr>
        <w:t>που αποτελεί δεδομένο για την παρούσα μελέτη</w:t>
      </w:r>
      <w:r w:rsidR="009A76D4">
        <w:rPr>
          <w:rFonts w:cs="Arial"/>
          <w:spacing w:val="10"/>
          <w:sz w:val="22"/>
          <w:szCs w:val="22"/>
          <w:lang w:val="el-GR"/>
        </w:rPr>
        <w:t>)</w:t>
      </w:r>
      <w:r w:rsidR="00FB09E0">
        <w:rPr>
          <w:rFonts w:cs="Arial"/>
          <w:spacing w:val="10"/>
          <w:sz w:val="22"/>
          <w:szCs w:val="22"/>
          <w:lang w:val="el-GR"/>
        </w:rPr>
        <w:t xml:space="preserve"> , </w:t>
      </w:r>
      <w:r w:rsidR="00F607B3" w:rsidRPr="00F607B3">
        <w:rPr>
          <w:rFonts w:cs="Arial"/>
          <w:spacing w:val="10"/>
          <w:sz w:val="22"/>
          <w:szCs w:val="22"/>
          <w:lang w:val="el-GR"/>
        </w:rPr>
        <w:t>προτείνεται ο παρακάτω κοινωνικός εξοπλισμό</w:t>
      </w:r>
      <w:r w:rsidR="00F607B3">
        <w:rPr>
          <w:rFonts w:cs="Arial"/>
          <w:spacing w:val="10"/>
          <w:sz w:val="22"/>
          <w:szCs w:val="22"/>
          <w:lang w:val="el-GR"/>
        </w:rPr>
        <w:t>ς στην έκταση των 958798.16τμ που απομένει προς πολεοδόμηση. (αφαιρούνται η έκταση των ρεμάτων και των εκτάσεων εκτός σχεδίου)</w:t>
      </w:r>
      <w:r w:rsidR="009A76D4">
        <w:rPr>
          <w:rFonts w:cs="Arial"/>
          <w:spacing w:val="10"/>
          <w:sz w:val="22"/>
          <w:szCs w:val="22"/>
          <w:lang w:val="el-GR"/>
        </w:rPr>
        <w:t xml:space="preserve">. </w:t>
      </w:r>
    </w:p>
    <w:p w:rsidR="00A03336" w:rsidRPr="00700D52" w:rsidRDefault="00A03336" w:rsidP="00410433">
      <w:pPr>
        <w:spacing w:line="360" w:lineRule="auto"/>
        <w:jc w:val="both"/>
        <w:rPr>
          <w:rFonts w:ascii="Tahoma" w:hAnsi="Tahoma" w:cs="Tahoma"/>
          <w:b/>
          <w:bCs/>
          <w:spacing w:val="10"/>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6"/>
        <w:gridCol w:w="1673"/>
        <w:gridCol w:w="1855"/>
        <w:gridCol w:w="2322"/>
      </w:tblGrid>
      <w:tr w:rsidR="00410433" w:rsidRPr="00AB690C" w:rsidTr="00410433">
        <w:trPr>
          <w:jc w:val="center"/>
        </w:trPr>
        <w:tc>
          <w:tcPr>
            <w:tcW w:w="2426" w:type="dxa"/>
            <w:tcBorders>
              <w:top w:val="single" w:sz="12" w:space="0" w:color="auto"/>
              <w:left w:val="single" w:sz="12" w:space="0" w:color="auto"/>
              <w:bottom w:val="single" w:sz="12" w:space="0" w:color="auto"/>
            </w:tcBorders>
            <w:shd w:val="clear" w:color="auto" w:fill="D0CECE"/>
            <w:vAlign w:val="center"/>
          </w:tcPr>
          <w:p w:rsidR="00410433" w:rsidRPr="00AB690C" w:rsidRDefault="00410433" w:rsidP="00241BD7">
            <w:pPr>
              <w:spacing w:line="360" w:lineRule="auto"/>
              <w:jc w:val="both"/>
              <w:rPr>
                <w:b/>
                <w:bCs/>
                <w:spacing w:val="10"/>
                <w:lang w:val="el-GR"/>
              </w:rPr>
            </w:pPr>
          </w:p>
          <w:p w:rsidR="00410433" w:rsidRPr="00AB690C" w:rsidRDefault="00410433" w:rsidP="00241BD7">
            <w:pPr>
              <w:spacing w:line="360" w:lineRule="auto"/>
              <w:jc w:val="both"/>
              <w:rPr>
                <w:b/>
                <w:bCs/>
                <w:spacing w:val="10"/>
                <w:lang w:val="el-GR"/>
              </w:rPr>
            </w:pPr>
            <w:r w:rsidRPr="00AB690C">
              <w:rPr>
                <w:b/>
                <w:bCs/>
                <w:spacing w:val="10"/>
                <w:sz w:val="22"/>
                <w:lang w:val="el-GR"/>
              </w:rPr>
              <w:t>ΧΡΗΣΗ</w:t>
            </w:r>
          </w:p>
          <w:p w:rsidR="00410433" w:rsidRPr="00AB690C" w:rsidRDefault="00410433" w:rsidP="00241BD7">
            <w:pPr>
              <w:spacing w:line="360" w:lineRule="auto"/>
              <w:jc w:val="both"/>
              <w:rPr>
                <w:b/>
                <w:bCs/>
                <w:spacing w:val="10"/>
                <w:lang w:val="el-GR"/>
              </w:rPr>
            </w:pPr>
          </w:p>
        </w:tc>
        <w:tc>
          <w:tcPr>
            <w:tcW w:w="1673" w:type="dxa"/>
            <w:tcBorders>
              <w:top w:val="single" w:sz="12" w:space="0" w:color="auto"/>
              <w:bottom w:val="single" w:sz="12" w:space="0" w:color="auto"/>
            </w:tcBorders>
            <w:shd w:val="clear" w:color="auto" w:fill="D0CECE"/>
            <w:vAlign w:val="center"/>
          </w:tcPr>
          <w:p w:rsidR="00410433" w:rsidRPr="00AB690C" w:rsidRDefault="00410433" w:rsidP="00241BD7">
            <w:pPr>
              <w:spacing w:line="360" w:lineRule="auto"/>
              <w:jc w:val="both"/>
              <w:rPr>
                <w:b/>
                <w:bCs/>
                <w:spacing w:val="10"/>
                <w:lang w:val="el-GR"/>
              </w:rPr>
            </w:pPr>
            <w:r w:rsidRPr="00AB690C">
              <w:rPr>
                <w:b/>
                <w:bCs/>
                <w:spacing w:val="10"/>
                <w:sz w:val="22"/>
                <w:lang w:val="el-GR"/>
              </w:rPr>
              <w:t>ΕΜΒΑΔΟ(τμ)</w:t>
            </w:r>
          </w:p>
        </w:tc>
        <w:tc>
          <w:tcPr>
            <w:tcW w:w="1855" w:type="dxa"/>
            <w:tcBorders>
              <w:top w:val="single" w:sz="12" w:space="0" w:color="auto"/>
              <w:bottom w:val="single" w:sz="12" w:space="0" w:color="auto"/>
            </w:tcBorders>
            <w:shd w:val="clear" w:color="auto" w:fill="D0CECE"/>
            <w:vAlign w:val="center"/>
          </w:tcPr>
          <w:p w:rsidR="00410433" w:rsidRPr="00AB690C" w:rsidRDefault="00410433" w:rsidP="00241BD7">
            <w:pPr>
              <w:spacing w:line="360" w:lineRule="auto"/>
              <w:jc w:val="both"/>
              <w:rPr>
                <w:b/>
                <w:bCs/>
                <w:spacing w:val="10"/>
                <w:lang w:val="el-GR"/>
              </w:rPr>
            </w:pPr>
            <w:r w:rsidRPr="00AB690C">
              <w:rPr>
                <w:b/>
                <w:bCs/>
                <w:spacing w:val="10"/>
                <w:sz w:val="22"/>
                <w:lang w:val="el-GR"/>
              </w:rPr>
              <w:t>ΠΛΗΘΟΣ Ο.Τ.</w:t>
            </w:r>
          </w:p>
        </w:tc>
        <w:tc>
          <w:tcPr>
            <w:tcW w:w="2322" w:type="dxa"/>
            <w:tcBorders>
              <w:top w:val="single" w:sz="12" w:space="0" w:color="auto"/>
              <w:bottom w:val="single" w:sz="12" w:space="0" w:color="auto"/>
              <w:right w:val="single" w:sz="12" w:space="0" w:color="auto"/>
            </w:tcBorders>
            <w:shd w:val="clear" w:color="auto" w:fill="D0CECE"/>
            <w:vAlign w:val="center"/>
          </w:tcPr>
          <w:p w:rsidR="00410433" w:rsidRPr="009310EE" w:rsidRDefault="00410433" w:rsidP="00241BD7">
            <w:pPr>
              <w:spacing w:line="360" w:lineRule="auto"/>
              <w:jc w:val="both"/>
              <w:rPr>
                <w:b/>
                <w:bCs/>
                <w:color w:val="FF0000"/>
                <w:spacing w:val="10"/>
                <w:lang w:val="el-GR"/>
              </w:rPr>
            </w:pPr>
            <w:r w:rsidRPr="00AB690C">
              <w:rPr>
                <w:b/>
                <w:bCs/>
                <w:spacing w:val="10"/>
                <w:sz w:val="22"/>
                <w:lang w:val="el-GR"/>
              </w:rPr>
              <w:t xml:space="preserve">ΕΙΔΟΣ  </w:t>
            </w:r>
            <w:r w:rsidR="009310EE" w:rsidRPr="009310EE">
              <w:rPr>
                <w:b/>
                <w:bCs/>
                <w:color w:val="FF0000"/>
                <w:spacing w:val="10"/>
                <w:sz w:val="22"/>
                <w:lang w:val="el-GR"/>
              </w:rPr>
              <w:t>/</w:t>
            </w:r>
          </w:p>
          <w:p w:rsidR="00410433" w:rsidRPr="00AB690C" w:rsidRDefault="00410433" w:rsidP="009310EE">
            <w:pPr>
              <w:spacing w:line="360" w:lineRule="auto"/>
              <w:jc w:val="both"/>
              <w:rPr>
                <w:b/>
                <w:bCs/>
                <w:spacing w:val="10"/>
                <w:lang w:val="el-GR"/>
              </w:rPr>
            </w:pPr>
            <w:r w:rsidRPr="00AB690C">
              <w:rPr>
                <w:b/>
                <w:bCs/>
                <w:spacing w:val="10"/>
                <w:sz w:val="22"/>
                <w:lang w:val="el-GR"/>
              </w:rPr>
              <w:t xml:space="preserve">ΕΜΒΑΔΟ(τμ) </w:t>
            </w:r>
            <w:r w:rsidR="009310EE" w:rsidRPr="009310EE">
              <w:rPr>
                <w:b/>
                <w:bCs/>
                <w:color w:val="FF0000"/>
                <w:spacing w:val="10"/>
                <w:sz w:val="22"/>
                <w:lang w:val="el-GR"/>
              </w:rPr>
              <w:t>/</w:t>
            </w:r>
            <w:r w:rsidRPr="00AB690C">
              <w:rPr>
                <w:b/>
                <w:bCs/>
                <w:spacing w:val="10"/>
                <w:sz w:val="22"/>
                <w:lang w:val="el-GR"/>
              </w:rPr>
              <w:t>ΠΟΣΟΣΤΟ</w:t>
            </w:r>
          </w:p>
        </w:tc>
      </w:tr>
      <w:tr w:rsidR="00410433" w:rsidRPr="00AB690C" w:rsidTr="00410433">
        <w:trPr>
          <w:jc w:val="center"/>
        </w:trPr>
        <w:tc>
          <w:tcPr>
            <w:tcW w:w="2426" w:type="dxa"/>
            <w:tcBorders>
              <w:top w:val="single" w:sz="12" w:space="0" w:color="auto"/>
              <w:left w:val="single" w:sz="12" w:space="0" w:color="auto"/>
            </w:tcBorders>
            <w:shd w:val="clear" w:color="auto" w:fill="BDD6EE"/>
          </w:tcPr>
          <w:p w:rsidR="00410433" w:rsidRPr="00AB690C" w:rsidRDefault="00410433" w:rsidP="00241BD7">
            <w:pPr>
              <w:spacing w:line="360" w:lineRule="auto"/>
              <w:jc w:val="both"/>
              <w:rPr>
                <w:b/>
                <w:spacing w:val="10"/>
                <w:lang w:val="el-GR"/>
              </w:rPr>
            </w:pPr>
            <w:r w:rsidRPr="00AB690C">
              <w:rPr>
                <w:b/>
                <w:spacing w:val="10"/>
                <w:sz w:val="22"/>
                <w:lang w:val="el-GR"/>
              </w:rPr>
              <w:t>Χώροι Άθλησης</w:t>
            </w:r>
          </w:p>
        </w:tc>
        <w:tc>
          <w:tcPr>
            <w:tcW w:w="1673" w:type="dxa"/>
            <w:tcBorders>
              <w:top w:val="single" w:sz="12" w:space="0" w:color="auto"/>
            </w:tcBorders>
            <w:shd w:val="clear" w:color="auto" w:fill="BDD6EE"/>
          </w:tcPr>
          <w:p w:rsidR="00410433" w:rsidRPr="00F607B3" w:rsidRDefault="00F607B3" w:rsidP="00241BD7">
            <w:pPr>
              <w:spacing w:line="360" w:lineRule="auto"/>
              <w:jc w:val="right"/>
              <w:rPr>
                <w:spacing w:val="10"/>
                <w:lang w:val="el-GR"/>
              </w:rPr>
            </w:pPr>
            <w:r>
              <w:rPr>
                <w:spacing w:val="10"/>
                <w:sz w:val="22"/>
                <w:lang w:val="el-GR"/>
              </w:rPr>
              <w:t>6449</w:t>
            </w:r>
            <w:r w:rsidR="00410433" w:rsidRPr="005B4F48">
              <w:rPr>
                <w:spacing w:val="10"/>
                <w:sz w:val="22"/>
              </w:rPr>
              <w:t>.</w:t>
            </w:r>
            <w:r>
              <w:rPr>
                <w:spacing w:val="10"/>
                <w:sz w:val="22"/>
                <w:lang w:val="el-GR"/>
              </w:rPr>
              <w:t>84</w:t>
            </w:r>
          </w:p>
        </w:tc>
        <w:tc>
          <w:tcPr>
            <w:tcW w:w="1855" w:type="dxa"/>
            <w:tcBorders>
              <w:top w:val="single" w:sz="12" w:space="0" w:color="auto"/>
            </w:tcBorders>
            <w:shd w:val="clear" w:color="auto" w:fill="BDD6EE"/>
          </w:tcPr>
          <w:p w:rsidR="00410433" w:rsidRPr="002D2AEE" w:rsidRDefault="00F607B3" w:rsidP="00241BD7">
            <w:pPr>
              <w:spacing w:line="360" w:lineRule="auto"/>
              <w:jc w:val="center"/>
              <w:rPr>
                <w:spacing w:val="10"/>
                <w:lang w:val="el-GR"/>
              </w:rPr>
            </w:pPr>
            <w:r>
              <w:rPr>
                <w:spacing w:val="10"/>
                <w:sz w:val="22"/>
                <w:lang w:val="el-GR"/>
              </w:rPr>
              <w:t>4</w:t>
            </w:r>
          </w:p>
        </w:tc>
        <w:tc>
          <w:tcPr>
            <w:tcW w:w="2322" w:type="dxa"/>
            <w:vMerge w:val="restart"/>
            <w:tcBorders>
              <w:top w:val="single" w:sz="12" w:space="0" w:color="auto"/>
              <w:right w:val="single" w:sz="12" w:space="0" w:color="auto"/>
            </w:tcBorders>
            <w:shd w:val="clear" w:color="auto" w:fill="BDD6EE"/>
          </w:tcPr>
          <w:p w:rsidR="00410433" w:rsidRPr="0075549A" w:rsidRDefault="00410433" w:rsidP="00241BD7">
            <w:pPr>
              <w:spacing w:line="360" w:lineRule="auto"/>
              <w:jc w:val="both"/>
              <w:rPr>
                <w:spacing w:val="10"/>
                <w:lang w:val="el-GR"/>
              </w:rPr>
            </w:pPr>
          </w:p>
          <w:p w:rsidR="00410433" w:rsidRPr="0075549A" w:rsidRDefault="00410433" w:rsidP="00241BD7">
            <w:pPr>
              <w:spacing w:line="360" w:lineRule="auto"/>
              <w:jc w:val="both"/>
              <w:rPr>
                <w:b/>
                <w:spacing w:val="10"/>
                <w:lang w:val="el-GR"/>
              </w:rPr>
            </w:pPr>
            <w:r w:rsidRPr="0075549A">
              <w:rPr>
                <w:b/>
                <w:spacing w:val="10"/>
                <w:sz w:val="22"/>
                <w:lang w:val="el-GR"/>
              </w:rPr>
              <w:t>ΚΦ</w:t>
            </w:r>
          </w:p>
          <w:p w:rsidR="00410433" w:rsidRPr="001D0731" w:rsidRDefault="009310EE" w:rsidP="00241BD7">
            <w:pPr>
              <w:spacing w:line="360" w:lineRule="auto"/>
              <w:jc w:val="both"/>
              <w:rPr>
                <w:spacing w:val="10"/>
                <w:lang w:val="en-US"/>
              </w:rPr>
            </w:pPr>
            <w:r w:rsidRPr="009310EE">
              <w:rPr>
                <w:color w:val="FF0000"/>
                <w:spacing w:val="10"/>
                <w:sz w:val="22"/>
                <w:lang w:val="el-GR"/>
              </w:rPr>
              <w:t>/</w:t>
            </w:r>
            <w:r w:rsidR="00410433" w:rsidRPr="0075549A">
              <w:rPr>
                <w:spacing w:val="10"/>
                <w:sz w:val="22"/>
                <w:lang w:val="el-GR"/>
              </w:rPr>
              <w:t xml:space="preserve"> </w:t>
            </w:r>
            <w:r w:rsidR="00F607B3">
              <w:rPr>
                <w:spacing w:val="10"/>
                <w:sz w:val="22"/>
                <w:lang w:val="el-GR"/>
              </w:rPr>
              <w:t>16562</w:t>
            </w:r>
            <w:r w:rsidR="00410433" w:rsidRPr="0075549A">
              <w:rPr>
                <w:spacing w:val="10"/>
                <w:sz w:val="22"/>
                <w:lang w:val="el-GR"/>
              </w:rPr>
              <w:t>.</w:t>
            </w:r>
            <w:r w:rsidR="00F607B3">
              <w:rPr>
                <w:spacing w:val="10"/>
                <w:sz w:val="22"/>
                <w:lang w:val="el-GR"/>
              </w:rPr>
              <w:t>31</w:t>
            </w:r>
          </w:p>
          <w:p w:rsidR="00410433" w:rsidRPr="001D0731" w:rsidRDefault="009310EE" w:rsidP="00241BD7">
            <w:pPr>
              <w:spacing w:line="360" w:lineRule="auto"/>
              <w:jc w:val="both"/>
              <w:rPr>
                <w:spacing w:val="10"/>
                <w:lang w:val="en-US"/>
              </w:rPr>
            </w:pPr>
            <w:r w:rsidRPr="009310EE">
              <w:rPr>
                <w:color w:val="FF0000"/>
                <w:spacing w:val="10"/>
                <w:sz w:val="22"/>
                <w:lang w:val="el-GR"/>
              </w:rPr>
              <w:t>/</w:t>
            </w:r>
            <w:r w:rsidR="00F607B3">
              <w:rPr>
                <w:spacing w:val="10"/>
                <w:sz w:val="22"/>
                <w:lang w:val="el-GR"/>
              </w:rPr>
              <w:t>1</w:t>
            </w:r>
            <w:r w:rsidR="00410433" w:rsidRPr="0075549A">
              <w:rPr>
                <w:spacing w:val="10"/>
                <w:sz w:val="22"/>
                <w:lang w:val="el-GR"/>
              </w:rPr>
              <w:t>.</w:t>
            </w:r>
            <w:r w:rsidR="00F607B3">
              <w:rPr>
                <w:spacing w:val="10"/>
                <w:sz w:val="22"/>
                <w:lang w:val="el-GR"/>
              </w:rPr>
              <w:t>73</w:t>
            </w:r>
            <w:r w:rsidR="00410433" w:rsidRPr="0075549A">
              <w:rPr>
                <w:spacing w:val="10"/>
                <w:sz w:val="22"/>
                <w:lang w:val="el-GR"/>
              </w:rPr>
              <w:t>%</w:t>
            </w:r>
          </w:p>
        </w:tc>
      </w:tr>
      <w:tr w:rsidR="00410433" w:rsidRPr="00AB690C" w:rsidTr="00410433">
        <w:trPr>
          <w:jc w:val="center"/>
        </w:trPr>
        <w:tc>
          <w:tcPr>
            <w:tcW w:w="2426" w:type="dxa"/>
            <w:tcBorders>
              <w:left w:val="single" w:sz="12" w:space="0" w:color="auto"/>
            </w:tcBorders>
            <w:shd w:val="clear" w:color="auto" w:fill="BDD6EE"/>
          </w:tcPr>
          <w:p w:rsidR="00410433" w:rsidRPr="00AB690C" w:rsidRDefault="00F607B3" w:rsidP="00241BD7">
            <w:pPr>
              <w:spacing w:line="360" w:lineRule="auto"/>
              <w:jc w:val="both"/>
              <w:rPr>
                <w:b/>
                <w:spacing w:val="10"/>
                <w:lang w:val="el-GR"/>
              </w:rPr>
            </w:pPr>
            <w:r>
              <w:rPr>
                <w:b/>
                <w:spacing w:val="10"/>
                <w:sz w:val="22"/>
                <w:lang w:val="el-GR"/>
              </w:rPr>
              <w:t>Εκκλησίες</w:t>
            </w:r>
          </w:p>
        </w:tc>
        <w:tc>
          <w:tcPr>
            <w:tcW w:w="1673" w:type="dxa"/>
            <w:shd w:val="clear" w:color="auto" w:fill="BDD6EE"/>
          </w:tcPr>
          <w:p w:rsidR="00410433" w:rsidRPr="00F607B3" w:rsidRDefault="00410433" w:rsidP="00241BD7">
            <w:pPr>
              <w:spacing w:line="360" w:lineRule="auto"/>
              <w:jc w:val="right"/>
              <w:rPr>
                <w:spacing w:val="10"/>
                <w:lang w:val="el-GR"/>
              </w:rPr>
            </w:pPr>
            <w:r w:rsidRPr="00AB690C">
              <w:rPr>
                <w:spacing w:val="10"/>
                <w:sz w:val="22"/>
              </w:rPr>
              <w:t>2</w:t>
            </w:r>
            <w:r w:rsidR="00F607B3">
              <w:rPr>
                <w:spacing w:val="10"/>
                <w:sz w:val="22"/>
                <w:lang w:val="el-GR"/>
              </w:rPr>
              <w:t>75</w:t>
            </w:r>
            <w:r w:rsidRPr="00AB690C">
              <w:rPr>
                <w:spacing w:val="10"/>
                <w:sz w:val="22"/>
              </w:rPr>
              <w:t>.</w:t>
            </w:r>
            <w:r w:rsidR="00F607B3">
              <w:rPr>
                <w:spacing w:val="10"/>
                <w:sz w:val="22"/>
                <w:lang w:val="el-GR"/>
              </w:rPr>
              <w:t>74</w:t>
            </w:r>
          </w:p>
          <w:p w:rsidR="00410433" w:rsidRPr="00AB690C" w:rsidRDefault="00410433" w:rsidP="00241BD7">
            <w:pPr>
              <w:spacing w:line="360" w:lineRule="auto"/>
              <w:jc w:val="right"/>
              <w:rPr>
                <w:spacing w:val="10"/>
                <w:lang w:val="en-US"/>
              </w:rPr>
            </w:pPr>
          </w:p>
        </w:tc>
        <w:tc>
          <w:tcPr>
            <w:tcW w:w="1855" w:type="dxa"/>
            <w:shd w:val="clear" w:color="auto" w:fill="BDD6EE"/>
          </w:tcPr>
          <w:p w:rsidR="00410433" w:rsidRPr="00AB690C" w:rsidRDefault="00410433" w:rsidP="00241BD7">
            <w:pPr>
              <w:spacing w:line="360" w:lineRule="auto"/>
              <w:jc w:val="center"/>
              <w:rPr>
                <w:spacing w:val="10"/>
                <w:lang w:val="el-GR"/>
              </w:rPr>
            </w:pPr>
            <w:r w:rsidRPr="00AB690C">
              <w:rPr>
                <w:spacing w:val="10"/>
                <w:sz w:val="22"/>
                <w:lang w:val="el-GR"/>
              </w:rPr>
              <w:t>2</w:t>
            </w:r>
          </w:p>
        </w:tc>
        <w:tc>
          <w:tcPr>
            <w:tcW w:w="2322" w:type="dxa"/>
            <w:vMerge/>
            <w:tcBorders>
              <w:right w:val="single" w:sz="12" w:space="0" w:color="auto"/>
            </w:tcBorders>
            <w:shd w:val="clear" w:color="auto" w:fill="BDD6EE"/>
          </w:tcPr>
          <w:p w:rsidR="00410433" w:rsidRPr="0075549A" w:rsidRDefault="00410433" w:rsidP="00241BD7">
            <w:pPr>
              <w:spacing w:line="360" w:lineRule="auto"/>
              <w:jc w:val="both"/>
              <w:rPr>
                <w:spacing w:val="10"/>
                <w:lang w:val="el-GR"/>
              </w:rPr>
            </w:pPr>
          </w:p>
        </w:tc>
      </w:tr>
      <w:tr w:rsidR="00410433" w:rsidRPr="00AB690C" w:rsidTr="00410433">
        <w:trPr>
          <w:jc w:val="center"/>
        </w:trPr>
        <w:tc>
          <w:tcPr>
            <w:tcW w:w="2426" w:type="dxa"/>
            <w:tcBorders>
              <w:left w:val="single" w:sz="12" w:space="0" w:color="auto"/>
            </w:tcBorders>
            <w:shd w:val="clear" w:color="auto" w:fill="BDD6EE"/>
          </w:tcPr>
          <w:p w:rsidR="00410433" w:rsidRPr="00AB690C" w:rsidRDefault="00410433" w:rsidP="00241BD7">
            <w:pPr>
              <w:spacing w:line="360" w:lineRule="auto"/>
              <w:jc w:val="both"/>
              <w:rPr>
                <w:b/>
                <w:spacing w:val="10"/>
                <w:lang w:val="el-GR"/>
              </w:rPr>
            </w:pPr>
            <w:r w:rsidRPr="00AB690C">
              <w:rPr>
                <w:b/>
                <w:spacing w:val="10"/>
                <w:sz w:val="22"/>
                <w:lang w:val="el-GR"/>
              </w:rPr>
              <w:t>Εκπαίδευση</w:t>
            </w:r>
          </w:p>
        </w:tc>
        <w:tc>
          <w:tcPr>
            <w:tcW w:w="1673" w:type="dxa"/>
            <w:shd w:val="clear" w:color="auto" w:fill="BDD6EE"/>
          </w:tcPr>
          <w:p w:rsidR="00410433" w:rsidRPr="00F607B3" w:rsidRDefault="00F607B3" w:rsidP="00241BD7">
            <w:pPr>
              <w:spacing w:line="360" w:lineRule="auto"/>
              <w:jc w:val="right"/>
              <w:rPr>
                <w:spacing w:val="10"/>
                <w:lang w:val="el-GR"/>
              </w:rPr>
            </w:pPr>
            <w:r>
              <w:rPr>
                <w:spacing w:val="10"/>
                <w:sz w:val="22"/>
                <w:lang w:val="el-GR"/>
              </w:rPr>
              <w:t>5569</w:t>
            </w:r>
            <w:r w:rsidR="00410433" w:rsidRPr="005B4F48">
              <w:rPr>
                <w:spacing w:val="10"/>
                <w:sz w:val="22"/>
              </w:rPr>
              <w:t>.</w:t>
            </w:r>
            <w:r>
              <w:rPr>
                <w:spacing w:val="10"/>
                <w:sz w:val="22"/>
                <w:lang w:val="el-GR"/>
              </w:rPr>
              <w:t>54</w:t>
            </w:r>
          </w:p>
        </w:tc>
        <w:tc>
          <w:tcPr>
            <w:tcW w:w="1855" w:type="dxa"/>
            <w:shd w:val="clear" w:color="auto" w:fill="BDD6EE"/>
          </w:tcPr>
          <w:p w:rsidR="00410433" w:rsidRPr="00AB690C" w:rsidRDefault="00410433" w:rsidP="00241BD7">
            <w:pPr>
              <w:spacing w:line="360" w:lineRule="auto"/>
              <w:jc w:val="center"/>
              <w:rPr>
                <w:spacing w:val="10"/>
                <w:lang w:val="el-GR"/>
              </w:rPr>
            </w:pPr>
            <w:r w:rsidRPr="00AB690C">
              <w:rPr>
                <w:spacing w:val="10"/>
                <w:sz w:val="22"/>
                <w:lang w:val="el-GR"/>
              </w:rPr>
              <w:t>2</w:t>
            </w:r>
          </w:p>
        </w:tc>
        <w:tc>
          <w:tcPr>
            <w:tcW w:w="2322" w:type="dxa"/>
            <w:vMerge/>
            <w:tcBorders>
              <w:right w:val="single" w:sz="12" w:space="0" w:color="auto"/>
            </w:tcBorders>
            <w:shd w:val="clear" w:color="auto" w:fill="BDD6EE"/>
          </w:tcPr>
          <w:p w:rsidR="00410433" w:rsidRPr="0075549A" w:rsidRDefault="00410433" w:rsidP="00241BD7">
            <w:pPr>
              <w:spacing w:line="360" w:lineRule="auto"/>
              <w:jc w:val="both"/>
              <w:rPr>
                <w:spacing w:val="10"/>
                <w:lang w:val="el-GR"/>
              </w:rPr>
            </w:pPr>
          </w:p>
        </w:tc>
      </w:tr>
      <w:tr w:rsidR="00410433" w:rsidRPr="00AB690C" w:rsidTr="00410433">
        <w:trPr>
          <w:jc w:val="center"/>
        </w:trPr>
        <w:tc>
          <w:tcPr>
            <w:tcW w:w="2426" w:type="dxa"/>
            <w:tcBorders>
              <w:left w:val="single" w:sz="12" w:space="0" w:color="auto"/>
              <w:bottom w:val="single" w:sz="4" w:space="0" w:color="auto"/>
            </w:tcBorders>
            <w:shd w:val="clear" w:color="auto" w:fill="BDD6EE"/>
          </w:tcPr>
          <w:p w:rsidR="00410433" w:rsidRPr="00AB690C" w:rsidRDefault="000E5E78" w:rsidP="00241BD7">
            <w:pPr>
              <w:spacing w:line="360" w:lineRule="auto"/>
              <w:jc w:val="both"/>
              <w:rPr>
                <w:b/>
                <w:spacing w:val="10"/>
                <w:lang w:val="el-GR"/>
              </w:rPr>
            </w:pPr>
            <w:r>
              <w:rPr>
                <w:b/>
                <w:spacing w:val="10"/>
                <w:sz w:val="22"/>
                <w:lang w:val="el-GR"/>
              </w:rPr>
              <w:t>Πολιτιστικός χώρος</w:t>
            </w:r>
          </w:p>
        </w:tc>
        <w:tc>
          <w:tcPr>
            <w:tcW w:w="1673" w:type="dxa"/>
            <w:tcBorders>
              <w:bottom w:val="single" w:sz="4" w:space="0" w:color="auto"/>
            </w:tcBorders>
            <w:shd w:val="clear" w:color="auto" w:fill="BDD6EE"/>
          </w:tcPr>
          <w:p w:rsidR="00410433" w:rsidRPr="00AB690C" w:rsidRDefault="000E5E78" w:rsidP="000E5E78">
            <w:pPr>
              <w:spacing w:line="360" w:lineRule="auto"/>
              <w:jc w:val="right"/>
              <w:rPr>
                <w:spacing w:val="10"/>
                <w:lang w:val="el-GR"/>
              </w:rPr>
            </w:pPr>
            <w:r>
              <w:rPr>
                <w:spacing w:val="10"/>
                <w:sz w:val="22"/>
                <w:lang w:val="el-GR"/>
              </w:rPr>
              <w:t>3112</w:t>
            </w:r>
            <w:r w:rsidR="00410433" w:rsidRPr="00AB690C">
              <w:rPr>
                <w:spacing w:val="10"/>
                <w:sz w:val="22"/>
                <w:lang w:val="el-GR"/>
              </w:rPr>
              <w:t>.5</w:t>
            </w:r>
            <w:r>
              <w:rPr>
                <w:spacing w:val="10"/>
                <w:sz w:val="22"/>
                <w:lang w:val="el-GR"/>
              </w:rPr>
              <w:t>6</w:t>
            </w:r>
          </w:p>
        </w:tc>
        <w:tc>
          <w:tcPr>
            <w:tcW w:w="1855" w:type="dxa"/>
            <w:tcBorders>
              <w:bottom w:val="single" w:sz="4" w:space="0" w:color="auto"/>
            </w:tcBorders>
            <w:shd w:val="clear" w:color="auto" w:fill="BDD6EE"/>
          </w:tcPr>
          <w:p w:rsidR="00410433" w:rsidRPr="00AB690C" w:rsidRDefault="00410433" w:rsidP="00241BD7">
            <w:pPr>
              <w:spacing w:line="360" w:lineRule="auto"/>
              <w:jc w:val="center"/>
              <w:rPr>
                <w:spacing w:val="10"/>
                <w:lang w:val="el-GR"/>
              </w:rPr>
            </w:pPr>
            <w:r w:rsidRPr="00AB690C">
              <w:rPr>
                <w:spacing w:val="10"/>
                <w:sz w:val="22"/>
                <w:lang w:val="el-GR"/>
              </w:rPr>
              <w:t>1</w:t>
            </w:r>
          </w:p>
        </w:tc>
        <w:tc>
          <w:tcPr>
            <w:tcW w:w="2322" w:type="dxa"/>
            <w:vMerge/>
            <w:tcBorders>
              <w:bottom w:val="single" w:sz="12" w:space="0" w:color="auto"/>
              <w:right w:val="single" w:sz="12" w:space="0" w:color="auto"/>
            </w:tcBorders>
            <w:shd w:val="clear" w:color="auto" w:fill="BDD6EE"/>
          </w:tcPr>
          <w:p w:rsidR="00410433" w:rsidRPr="0075549A" w:rsidRDefault="00410433" w:rsidP="00241BD7">
            <w:pPr>
              <w:spacing w:line="360" w:lineRule="auto"/>
              <w:jc w:val="both"/>
              <w:rPr>
                <w:spacing w:val="10"/>
                <w:lang w:val="el-GR"/>
              </w:rPr>
            </w:pPr>
          </w:p>
        </w:tc>
      </w:tr>
      <w:tr w:rsidR="000E5E78" w:rsidRPr="00AB690C" w:rsidTr="00241BD7">
        <w:trPr>
          <w:trHeight w:val="769"/>
          <w:jc w:val="center"/>
        </w:trPr>
        <w:tc>
          <w:tcPr>
            <w:tcW w:w="2426" w:type="dxa"/>
            <w:tcBorders>
              <w:left w:val="single" w:sz="12" w:space="0" w:color="auto"/>
            </w:tcBorders>
            <w:shd w:val="clear" w:color="auto" w:fill="BDD6EE"/>
          </w:tcPr>
          <w:p w:rsidR="000E5E78" w:rsidRPr="00AB690C" w:rsidRDefault="000E5E78" w:rsidP="00241BD7">
            <w:pPr>
              <w:spacing w:line="360" w:lineRule="auto"/>
              <w:jc w:val="both"/>
              <w:rPr>
                <w:b/>
                <w:spacing w:val="10"/>
                <w:lang w:val="el-GR"/>
              </w:rPr>
            </w:pPr>
            <w:r>
              <w:rPr>
                <w:b/>
                <w:spacing w:val="10"/>
                <w:sz w:val="22"/>
                <w:lang w:val="el-GR"/>
              </w:rPr>
              <w:t>Πολιτιστικές λειτουργίες</w:t>
            </w:r>
          </w:p>
        </w:tc>
        <w:tc>
          <w:tcPr>
            <w:tcW w:w="1673" w:type="dxa"/>
            <w:shd w:val="clear" w:color="auto" w:fill="BDD6EE"/>
          </w:tcPr>
          <w:p w:rsidR="000E5E78" w:rsidRPr="000C76D5" w:rsidRDefault="000E5E78" w:rsidP="00241BD7">
            <w:pPr>
              <w:spacing w:line="360" w:lineRule="auto"/>
              <w:jc w:val="right"/>
              <w:rPr>
                <w:spacing w:val="10"/>
                <w:lang w:val="en-US"/>
              </w:rPr>
            </w:pPr>
            <w:r>
              <w:rPr>
                <w:spacing w:val="10"/>
                <w:sz w:val="22"/>
                <w:lang w:val="el-GR"/>
              </w:rPr>
              <w:t>1154.63</w:t>
            </w:r>
          </w:p>
        </w:tc>
        <w:tc>
          <w:tcPr>
            <w:tcW w:w="1855" w:type="dxa"/>
            <w:shd w:val="clear" w:color="auto" w:fill="BDD6EE"/>
          </w:tcPr>
          <w:p w:rsidR="000E5E78" w:rsidRPr="00AB690C" w:rsidRDefault="000E5E78" w:rsidP="00241BD7">
            <w:pPr>
              <w:spacing w:line="360" w:lineRule="auto"/>
              <w:jc w:val="center"/>
              <w:rPr>
                <w:spacing w:val="10"/>
                <w:lang w:val="el-GR"/>
              </w:rPr>
            </w:pPr>
            <w:r>
              <w:rPr>
                <w:spacing w:val="10"/>
                <w:sz w:val="22"/>
                <w:lang w:val="el-GR"/>
              </w:rPr>
              <w:t>1</w:t>
            </w:r>
          </w:p>
        </w:tc>
        <w:tc>
          <w:tcPr>
            <w:tcW w:w="2322" w:type="dxa"/>
            <w:vMerge/>
            <w:tcBorders>
              <w:bottom w:val="single" w:sz="12" w:space="0" w:color="auto"/>
              <w:right w:val="single" w:sz="12" w:space="0" w:color="auto"/>
            </w:tcBorders>
            <w:shd w:val="clear" w:color="auto" w:fill="BDD6EE"/>
          </w:tcPr>
          <w:p w:rsidR="000E5E78" w:rsidRPr="0075549A" w:rsidRDefault="000E5E78" w:rsidP="00241BD7">
            <w:pPr>
              <w:spacing w:line="360" w:lineRule="auto"/>
              <w:jc w:val="both"/>
              <w:rPr>
                <w:spacing w:val="10"/>
                <w:lang w:val="el-GR"/>
              </w:rPr>
            </w:pPr>
          </w:p>
        </w:tc>
      </w:tr>
      <w:tr w:rsidR="00410433" w:rsidRPr="00AB690C" w:rsidTr="00410433">
        <w:trPr>
          <w:trHeight w:val="331"/>
          <w:jc w:val="center"/>
        </w:trPr>
        <w:tc>
          <w:tcPr>
            <w:tcW w:w="2426" w:type="dxa"/>
            <w:tcBorders>
              <w:top w:val="single" w:sz="12" w:space="0" w:color="auto"/>
              <w:left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Χώροι Πρασίνου</w:t>
            </w:r>
          </w:p>
        </w:tc>
        <w:tc>
          <w:tcPr>
            <w:tcW w:w="1673" w:type="dxa"/>
            <w:tcBorders>
              <w:top w:val="single" w:sz="12" w:space="0" w:color="auto"/>
            </w:tcBorders>
            <w:shd w:val="clear" w:color="auto" w:fill="E2EFD9"/>
          </w:tcPr>
          <w:p w:rsidR="00410433" w:rsidRPr="00FB09E0" w:rsidRDefault="00FB09E0" w:rsidP="00241BD7">
            <w:pPr>
              <w:spacing w:line="360" w:lineRule="auto"/>
              <w:jc w:val="right"/>
              <w:rPr>
                <w:spacing w:val="10"/>
                <w:lang w:val="el-GR"/>
              </w:rPr>
            </w:pPr>
            <w:r>
              <w:rPr>
                <w:spacing w:val="10"/>
                <w:sz w:val="22"/>
                <w:lang w:val="el-GR"/>
              </w:rPr>
              <w:t>45265</w:t>
            </w:r>
            <w:r w:rsidR="00410433" w:rsidRPr="004A725A">
              <w:rPr>
                <w:spacing w:val="10"/>
                <w:sz w:val="22"/>
              </w:rPr>
              <w:t>.</w:t>
            </w:r>
            <w:r>
              <w:rPr>
                <w:spacing w:val="10"/>
                <w:sz w:val="22"/>
                <w:lang w:val="el-GR"/>
              </w:rPr>
              <w:t>99</w:t>
            </w:r>
          </w:p>
        </w:tc>
        <w:tc>
          <w:tcPr>
            <w:tcW w:w="1855" w:type="dxa"/>
            <w:tcBorders>
              <w:top w:val="single" w:sz="12" w:space="0" w:color="auto"/>
            </w:tcBorders>
            <w:shd w:val="clear" w:color="auto" w:fill="E2EFD9"/>
          </w:tcPr>
          <w:p w:rsidR="00410433" w:rsidRPr="00FB09E0" w:rsidRDefault="00FB09E0" w:rsidP="00241BD7">
            <w:pPr>
              <w:spacing w:line="360" w:lineRule="auto"/>
              <w:jc w:val="center"/>
              <w:rPr>
                <w:spacing w:val="10"/>
                <w:lang w:val="el-GR"/>
              </w:rPr>
            </w:pPr>
            <w:r>
              <w:rPr>
                <w:spacing w:val="10"/>
                <w:sz w:val="22"/>
                <w:lang w:val="el-GR"/>
              </w:rPr>
              <w:t>55</w:t>
            </w:r>
          </w:p>
        </w:tc>
        <w:tc>
          <w:tcPr>
            <w:tcW w:w="2322" w:type="dxa"/>
            <w:vMerge w:val="restart"/>
            <w:tcBorders>
              <w:top w:val="single" w:sz="12" w:space="0" w:color="auto"/>
              <w:right w:val="single" w:sz="12" w:space="0" w:color="auto"/>
            </w:tcBorders>
            <w:shd w:val="clear" w:color="auto" w:fill="E2EFD9"/>
          </w:tcPr>
          <w:p w:rsidR="00410433" w:rsidRPr="0075549A" w:rsidRDefault="00410433" w:rsidP="00241BD7">
            <w:pPr>
              <w:spacing w:line="360" w:lineRule="auto"/>
              <w:jc w:val="both"/>
              <w:rPr>
                <w:b/>
                <w:spacing w:val="10"/>
                <w:lang w:val="el-GR"/>
              </w:rPr>
            </w:pPr>
          </w:p>
          <w:p w:rsidR="00410433" w:rsidRPr="0075549A" w:rsidRDefault="00410433" w:rsidP="00241BD7">
            <w:pPr>
              <w:spacing w:line="360" w:lineRule="auto"/>
              <w:jc w:val="both"/>
              <w:rPr>
                <w:b/>
                <w:spacing w:val="10"/>
                <w:lang w:val="el-GR"/>
              </w:rPr>
            </w:pPr>
          </w:p>
          <w:p w:rsidR="00410433" w:rsidRPr="0075549A" w:rsidRDefault="00410433" w:rsidP="00241BD7">
            <w:pPr>
              <w:spacing w:line="360" w:lineRule="auto"/>
              <w:jc w:val="both"/>
              <w:rPr>
                <w:b/>
                <w:spacing w:val="10"/>
                <w:lang w:val="el-GR"/>
              </w:rPr>
            </w:pPr>
            <w:r w:rsidRPr="0075549A">
              <w:rPr>
                <w:b/>
                <w:spacing w:val="10"/>
                <w:sz w:val="22"/>
                <w:lang w:val="el-GR"/>
              </w:rPr>
              <w:t>ΚΧ</w:t>
            </w:r>
          </w:p>
          <w:p w:rsidR="00410433" w:rsidRPr="00F607B3" w:rsidRDefault="00410433" w:rsidP="00241BD7">
            <w:pPr>
              <w:spacing w:line="360" w:lineRule="auto"/>
              <w:jc w:val="both"/>
              <w:rPr>
                <w:spacing w:val="10"/>
                <w:lang w:val="el-GR"/>
              </w:rPr>
            </w:pPr>
            <w:r w:rsidRPr="009310EE">
              <w:rPr>
                <w:color w:val="FF0000"/>
                <w:spacing w:val="10"/>
                <w:sz w:val="22"/>
                <w:lang w:val="el-GR"/>
              </w:rPr>
              <w:t xml:space="preserve"> </w:t>
            </w:r>
            <w:r w:rsidR="009310EE" w:rsidRPr="009310EE">
              <w:rPr>
                <w:color w:val="FF0000"/>
                <w:spacing w:val="10"/>
                <w:sz w:val="22"/>
                <w:lang w:val="el-GR"/>
              </w:rPr>
              <w:t>/</w:t>
            </w:r>
            <w:r w:rsidRPr="0075549A">
              <w:rPr>
                <w:spacing w:val="10"/>
                <w:sz w:val="22"/>
                <w:lang w:val="el-GR"/>
              </w:rPr>
              <w:t xml:space="preserve"> 3</w:t>
            </w:r>
            <w:r w:rsidR="00F607B3">
              <w:rPr>
                <w:spacing w:val="10"/>
                <w:sz w:val="22"/>
                <w:lang w:val="el-GR"/>
              </w:rPr>
              <w:t>16225</w:t>
            </w:r>
            <w:r w:rsidRPr="0075549A">
              <w:rPr>
                <w:spacing w:val="10"/>
                <w:sz w:val="22"/>
                <w:lang w:val="en-US"/>
              </w:rPr>
              <w:t>.</w:t>
            </w:r>
            <w:r w:rsidR="00F607B3">
              <w:rPr>
                <w:spacing w:val="10"/>
                <w:sz w:val="22"/>
                <w:lang w:val="el-GR"/>
              </w:rPr>
              <w:t>58</w:t>
            </w:r>
          </w:p>
          <w:p w:rsidR="00410433" w:rsidRPr="0075549A" w:rsidRDefault="009310EE" w:rsidP="00241BD7">
            <w:pPr>
              <w:spacing w:line="360" w:lineRule="auto"/>
              <w:jc w:val="both"/>
              <w:rPr>
                <w:spacing w:val="10"/>
                <w:lang w:val="el-GR"/>
              </w:rPr>
            </w:pPr>
            <w:r w:rsidRPr="009310EE">
              <w:rPr>
                <w:color w:val="FF0000"/>
                <w:spacing w:val="10"/>
                <w:sz w:val="22"/>
                <w:lang w:val="el-GR"/>
              </w:rPr>
              <w:t>/</w:t>
            </w:r>
            <w:r w:rsidR="00410433" w:rsidRPr="0075549A">
              <w:rPr>
                <w:spacing w:val="10"/>
                <w:sz w:val="22"/>
                <w:lang w:val="el-GR"/>
              </w:rPr>
              <w:t>3</w:t>
            </w:r>
            <w:r w:rsidR="00F607B3">
              <w:rPr>
                <w:spacing w:val="10"/>
                <w:sz w:val="22"/>
                <w:lang w:val="el-GR"/>
              </w:rPr>
              <w:t>2</w:t>
            </w:r>
            <w:r w:rsidR="00410433" w:rsidRPr="0075549A">
              <w:rPr>
                <w:spacing w:val="10"/>
                <w:sz w:val="22"/>
                <w:lang w:val="el-GR"/>
              </w:rPr>
              <w:t>.</w:t>
            </w:r>
            <w:r w:rsidR="00F607B3">
              <w:rPr>
                <w:spacing w:val="10"/>
                <w:sz w:val="22"/>
                <w:lang w:val="el-GR"/>
              </w:rPr>
              <w:t>98</w:t>
            </w:r>
            <w:r w:rsidR="00410433" w:rsidRPr="0075549A">
              <w:rPr>
                <w:spacing w:val="10"/>
                <w:sz w:val="22"/>
                <w:lang w:val="el-GR"/>
              </w:rPr>
              <w:t>%</w:t>
            </w:r>
          </w:p>
        </w:tc>
      </w:tr>
      <w:tr w:rsidR="00410433" w:rsidRPr="00AB690C" w:rsidTr="00410433">
        <w:trPr>
          <w:jc w:val="center"/>
        </w:trPr>
        <w:tc>
          <w:tcPr>
            <w:tcW w:w="2426" w:type="dxa"/>
            <w:tcBorders>
              <w:left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Χώροι Στάθμευσης</w:t>
            </w:r>
          </w:p>
        </w:tc>
        <w:tc>
          <w:tcPr>
            <w:tcW w:w="1673" w:type="dxa"/>
            <w:shd w:val="clear" w:color="auto" w:fill="E2EFD9"/>
          </w:tcPr>
          <w:p w:rsidR="00410433" w:rsidRPr="004D1A11" w:rsidRDefault="00FB09E0" w:rsidP="00241BD7">
            <w:pPr>
              <w:spacing w:line="360" w:lineRule="auto"/>
              <w:jc w:val="right"/>
              <w:rPr>
                <w:spacing w:val="10"/>
                <w:lang w:val="el-GR"/>
              </w:rPr>
            </w:pPr>
            <w:r>
              <w:rPr>
                <w:spacing w:val="10"/>
                <w:sz w:val="22"/>
                <w:lang w:val="el-GR"/>
              </w:rPr>
              <w:t>3929</w:t>
            </w:r>
            <w:r w:rsidR="00410433" w:rsidRPr="004A725A">
              <w:rPr>
                <w:spacing w:val="10"/>
                <w:sz w:val="22"/>
              </w:rPr>
              <w:t>.</w:t>
            </w:r>
            <w:r>
              <w:rPr>
                <w:spacing w:val="10"/>
                <w:sz w:val="22"/>
                <w:lang w:val="el-GR"/>
              </w:rPr>
              <w:t>50</w:t>
            </w:r>
          </w:p>
        </w:tc>
        <w:tc>
          <w:tcPr>
            <w:tcW w:w="1855" w:type="dxa"/>
            <w:shd w:val="clear" w:color="auto" w:fill="E2EFD9"/>
          </w:tcPr>
          <w:p w:rsidR="00410433" w:rsidRPr="00180198" w:rsidRDefault="00FB09E0" w:rsidP="00241BD7">
            <w:pPr>
              <w:spacing w:line="360" w:lineRule="auto"/>
              <w:jc w:val="center"/>
              <w:rPr>
                <w:spacing w:val="10"/>
                <w:lang w:val="el-GR"/>
              </w:rPr>
            </w:pPr>
            <w:r>
              <w:rPr>
                <w:spacing w:val="10"/>
                <w:sz w:val="22"/>
                <w:lang w:val="el-GR"/>
              </w:rPr>
              <w:t>16</w:t>
            </w:r>
          </w:p>
        </w:tc>
        <w:tc>
          <w:tcPr>
            <w:tcW w:w="2322" w:type="dxa"/>
            <w:vMerge/>
            <w:tcBorders>
              <w:right w:val="single" w:sz="12" w:space="0" w:color="auto"/>
            </w:tcBorders>
            <w:shd w:val="clear" w:color="auto" w:fill="E2EFD9"/>
          </w:tcPr>
          <w:p w:rsidR="00410433" w:rsidRPr="0075549A" w:rsidRDefault="00410433" w:rsidP="00241BD7">
            <w:pPr>
              <w:spacing w:line="360" w:lineRule="auto"/>
              <w:jc w:val="both"/>
              <w:rPr>
                <w:spacing w:val="10"/>
                <w:lang w:val="el-GR"/>
              </w:rPr>
            </w:pPr>
          </w:p>
        </w:tc>
      </w:tr>
      <w:tr w:rsidR="00410433" w:rsidRPr="00AB690C" w:rsidTr="00410433">
        <w:trPr>
          <w:jc w:val="center"/>
        </w:trPr>
        <w:tc>
          <w:tcPr>
            <w:tcW w:w="2426" w:type="dxa"/>
            <w:tcBorders>
              <w:left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Πλατείες</w:t>
            </w:r>
          </w:p>
        </w:tc>
        <w:tc>
          <w:tcPr>
            <w:tcW w:w="1673" w:type="dxa"/>
            <w:shd w:val="clear" w:color="auto" w:fill="E2EFD9"/>
          </w:tcPr>
          <w:p w:rsidR="00410433" w:rsidRPr="000C76D5" w:rsidRDefault="00FB09E0" w:rsidP="00241BD7">
            <w:pPr>
              <w:spacing w:line="360" w:lineRule="auto"/>
              <w:jc w:val="right"/>
              <w:rPr>
                <w:spacing w:val="10"/>
                <w:lang w:val="en-US"/>
              </w:rPr>
            </w:pPr>
            <w:r>
              <w:rPr>
                <w:spacing w:val="10"/>
                <w:sz w:val="22"/>
                <w:lang w:val="el-GR"/>
              </w:rPr>
              <w:t>5840</w:t>
            </w:r>
            <w:r w:rsidR="00410433" w:rsidRPr="004A725A">
              <w:rPr>
                <w:spacing w:val="10"/>
                <w:sz w:val="22"/>
                <w:lang w:val="el-GR"/>
              </w:rPr>
              <w:t>.</w:t>
            </w:r>
            <w:r>
              <w:rPr>
                <w:spacing w:val="10"/>
                <w:sz w:val="22"/>
                <w:lang w:val="el-GR"/>
              </w:rPr>
              <w:t>60</w:t>
            </w:r>
          </w:p>
        </w:tc>
        <w:tc>
          <w:tcPr>
            <w:tcW w:w="1855" w:type="dxa"/>
            <w:shd w:val="clear" w:color="auto" w:fill="E2EFD9"/>
          </w:tcPr>
          <w:p w:rsidR="00410433" w:rsidRPr="00180198" w:rsidRDefault="00FB09E0" w:rsidP="00241BD7">
            <w:pPr>
              <w:spacing w:line="360" w:lineRule="auto"/>
              <w:jc w:val="center"/>
              <w:rPr>
                <w:spacing w:val="10"/>
                <w:lang w:val="el-GR"/>
              </w:rPr>
            </w:pPr>
            <w:r>
              <w:rPr>
                <w:spacing w:val="10"/>
                <w:sz w:val="22"/>
                <w:lang w:val="el-GR"/>
              </w:rPr>
              <w:t>10</w:t>
            </w:r>
          </w:p>
        </w:tc>
        <w:tc>
          <w:tcPr>
            <w:tcW w:w="2322" w:type="dxa"/>
            <w:vMerge/>
            <w:tcBorders>
              <w:right w:val="single" w:sz="12" w:space="0" w:color="auto"/>
            </w:tcBorders>
            <w:shd w:val="clear" w:color="auto" w:fill="E2EFD9"/>
          </w:tcPr>
          <w:p w:rsidR="00410433" w:rsidRPr="0075549A" w:rsidRDefault="00410433" w:rsidP="00241BD7">
            <w:pPr>
              <w:spacing w:line="360" w:lineRule="auto"/>
              <w:jc w:val="both"/>
              <w:rPr>
                <w:spacing w:val="10"/>
                <w:lang w:val="el-GR"/>
              </w:rPr>
            </w:pPr>
          </w:p>
        </w:tc>
      </w:tr>
      <w:tr w:rsidR="00410433" w:rsidRPr="00AB690C" w:rsidTr="00410433">
        <w:trPr>
          <w:jc w:val="center"/>
        </w:trPr>
        <w:tc>
          <w:tcPr>
            <w:tcW w:w="2426" w:type="dxa"/>
            <w:tcBorders>
              <w:left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Οδοί</w:t>
            </w:r>
          </w:p>
        </w:tc>
        <w:tc>
          <w:tcPr>
            <w:tcW w:w="1673" w:type="dxa"/>
            <w:shd w:val="clear" w:color="auto" w:fill="E2EFD9"/>
          </w:tcPr>
          <w:p w:rsidR="00410433" w:rsidRPr="000C76D5" w:rsidRDefault="00FB09E0" w:rsidP="00241BD7">
            <w:pPr>
              <w:spacing w:line="360" w:lineRule="auto"/>
              <w:jc w:val="right"/>
              <w:rPr>
                <w:spacing w:val="10"/>
                <w:lang w:val="en-US"/>
              </w:rPr>
            </w:pPr>
            <w:r>
              <w:rPr>
                <w:spacing w:val="10"/>
                <w:sz w:val="22"/>
                <w:lang w:val="el-GR"/>
              </w:rPr>
              <w:t>146636</w:t>
            </w:r>
            <w:r w:rsidR="00410433" w:rsidRPr="004A725A">
              <w:rPr>
                <w:spacing w:val="10"/>
                <w:sz w:val="22"/>
                <w:lang w:val="el-GR"/>
              </w:rPr>
              <w:t>.</w:t>
            </w:r>
            <w:r>
              <w:rPr>
                <w:spacing w:val="10"/>
                <w:sz w:val="22"/>
                <w:lang w:val="el-GR"/>
              </w:rPr>
              <w:t>83</w:t>
            </w:r>
          </w:p>
        </w:tc>
        <w:tc>
          <w:tcPr>
            <w:tcW w:w="1855" w:type="dxa"/>
            <w:shd w:val="clear" w:color="auto" w:fill="E2EFD9"/>
          </w:tcPr>
          <w:p w:rsidR="00410433" w:rsidRPr="00AB690C" w:rsidRDefault="00410433" w:rsidP="00241BD7">
            <w:pPr>
              <w:spacing w:line="360" w:lineRule="auto"/>
              <w:jc w:val="center"/>
              <w:rPr>
                <w:spacing w:val="10"/>
                <w:lang w:val="el-GR"/>
              </w:rPr>
            </w:pPr>
          </w:p>
        </w:tc>
        <w:tc>
          <w:tcPr>
            <w:tcW w:w="2322" w:type="dxa"/>
            <w:vMerge/>
            <w:tcBorders>
              <w:right w:val="single" w:sz="12" w:space="0" w:color="auto"/>
            </w:tcBorders>
            <w:shd w:val="clear" w:color="auto" w:fill="E2EFD9"/>
          </w:tcPr>
          <w:p w:rsidR="00410433" w:rsidRPr="0075549A" w:rsidRDefault="00410433" w:rsidP="00241BD7">
            <w:pPr>
              <w:spacing w:line="360" w:lineRule="auto"/>
              <w:jc w:val="both"/>
              <w:rPr>
                <w:spacing w:val="10"/>
                <w:lang w:val="el-GR"/>
              </w:rPr>
            </w:pPr>
          </w:p>
        </w:tc>
      </w:tr>
      <w:tr w:rsidR="00410433" w:rsidRPr="00AB690C" w:rsidTr="00410433">
        <w:trPr>
          <w:jc w:val="center"/>
        </w:trPr>
        <w:tc>
          <w:tcPr>
            <w:tcW w:w="2426" w:type="dxa"/>
            <w:tcBorders>
              <w:left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Πεζόδρομοι</w:t>
            </w:r>
          </w:p>
        </w:tc>
        <w:tc>
          <w:tcPr>
            <w:tcW w:w="1673" w:type="dxa"/>
            <w:shd w:val="clear" w:color="auto" w:fill="E2EFD9"/>
          </w:tcPr>
          <w:p w:rsidR="00410433" w:rsidRPr="004A725A" w:rsidRDefault="00FB09E0" w:rsidP="00241BD7">
            <w:pPr>
              <w:spacing w:line="360" w:lineRule="auto"/>
              <w:jc w:val="right"/>
              <w:rPr>
                <w:spacing w:val="10"/>
                <w:lang w:val="en-US"/>
              </w:rPr>
            </w:pPr>
            <w:r>
              <w:rPr>
                <w:spacing w:val="10"/>
                <w:sz w:val="22"/>
                <w:lang w:val="el-GR"/>
              </w:rPr>
              <w:t>85032</w:t>
            </w:r>
            <w:r w:rsidR="00410433" w:rsidRPr="004A725A">
              <w:rPr>
                <w:spacing w:val="10"/>
                <w:sz w:val="22"/>
                <w:lang w:val="el-GR"/>
              </w:rPr>
              <w:t>.</w:t>
            </w:r>
            <w:r>
              <w:rPr>
                <w:spacing w:val="10"/>
                <w:sz w:val="22"/>
                <w:lang w:val="el-GR"/>
              </w:rPr>
              <w:t>17</w:t>
            </w:r>
          </w:p>
        </w:tc>
        <w:tc>
          <w:tcPr>
            <w:tcW w:w="1855" w:type="dxa"/>
            <w:shd w:val="clear" w:color="auto" w:fill="E2EFD9"/>
          </w:tcPr>
          <w:p w:rsidR="00410433" w:rsidRPr="00AB690C" w:rsidRDefault="00410433" w:rsidP="00241BD7">
            <w:pPr>
              <w:spacing w:line="360" w:lineRule="auto"/>
              <w:jc w:val="center"/>
              <w:rPr>
                <w:spacing w:val="10"/>
                <w:lang w:val="el-GR"/>
              </w:rPr>
            </w:pPr>
          </w:p>
        </w:tc>
        <w:tc>
          <w:tcPr>
            <w:tcW w:w="2322" w:type="dxa"/>
            <w:vMerge/>
            <w:tcBorders>
              <w:right w:val="single" w:sz="12" w:space="0" w:color="auto"/>
            </w:tcBorders>
            <w:shd w:val="clear" w:color="auto" w:fill="E2EFD9"/>
          </w:tcPr>
          <w:p w:rsidR="00410433" w:rsidRPr="0075549A" w:rsidRDefault="00410433" w:rsidP="00241BD7">
            <w:pPr>
              <w:spacing w:line="360" w:lineRule="auto"/>
              <w:jc w:val="both"/>
              <w:rPr>
                <w:spacing w:val="10"/>
                <w:lang w:val="el-GR"/>
              </w:rPr>
            </w:pPr>
          </w:p>
        </w:tc>
      </w:tr>
      <w:tr w:rsidR="00410433" w:rsidRPr="00AB690C" w:rsidTr="00410433">
        <w:trPr>
          <w:trHeight w:val="373"/>
          <w:jc w:val="center"/>
        </w:trPr>
        <w:tc>
          <w:tcPr>
            <w:tcW w:w="2426" w:type="dxa"/>
            <w:tcBorders>
              <w:left w:val="single" w:sz="12" w:space="0" w:color="auto"/>
              <w:bottom w:val="single" w:sz="12" w:space="0" w:color="auto"/>
            </w:tcBorders>
            <w:shd w:val="clear" w:color="auto" w:fill="E2EFD9"/>
          </w:tcPr>
          <w:p w:rsidR="00410433" w:rsidRPr="00AB690C" w:rsidRDefault="00410433" w:rsidP="00241BD7">
            <w:pPr>
              <w:spacing w:line="360" w:lineRule="auto"/>
              <w:jc w:val="both"/>
              <w:rPr>
                <w:b/>
                <w:spacing w:val="10"/>
                <w:lang w:val="el-GR"/>
              </w:rPr>
            </w:pPr>
            <w:r w:rsidRPr="00AB690C">
              <w:rPr>
                <w:b/>
                <w:spacing w:val="10"/>
                <w:sz w:val="22"/>
                <w:lang w:val="el-GR"/>
              </w:rPr>
              <w:t>Παιδ. Χαρές</w:t>
            </w:r>
          </w:p>
        </w:tc>
        <w:tc>
          <w:tcPr>
            <w:tcW w:w="1673" w:type="dxa"/>
            <w:tcBorders>
              <w:bottom w:val="single" w:sz="12" w:space="0" w:color="auto"/>
            </w:tcBorders>
            <w:shd w:val="clear" w:color="auto" w:fill="E2EFD9"/>
          </w:tcPr>
          <w:p w:rsidR="00410433" w:rsidRPr="000C76D5" w:rsidRDefault="00FB09E0" w:rsidP="00241BD7">
            <w:pPr>
              <w:spacing w:line="360" w:lineRule="auto"/>
              <w:jc w:val="right"/>
              <w:rPr>
                <w:spacing w:val="10"/>
                <w:lang w:val="en-US"/>
              </w:rPr>
            </w:pPr>
            <w:r>
              <w:rPr>
                <w:spacing w:val="10"/>
                <w:sz w:val="22"/>
                <w:lang w:val="el-GR"/>
              </w:rPr>
              <w:t>3822</w:t>
            </w:r>
            <w:r w:rsidR="00410433" w:rsidRPr="004A725A">
              <w:rPr>
                <w:spacing w:val="10"/>
                <w:sz w:val="22"/>
                <w:lang w:val="el-GR"/>
              </w:rPr>
              <w:t>.</w:t>
            </w:r>
            <w:r>
              <w:rPr>
                <w:spacing w:val="10"/>
                <w:sz w:val="22"/>
                <w:lang w:val="el-GR"/>
              </w:rPr>
              <w:t>31</w:t>
            </w:r>
          </w:p>
        </w:tc>
        <w:tc>
          <w:tcPr>
            <w:tcW w:w="1855" w:type="dxa"/>
            <w:tcBorders>
              <w:bottom w:val="single" w:sz="12" w:space="0" w:color="auto"/>
            </w:tcBorders>
            <w:shd w:val="clear" w:color="auto" w:fill="E2EFD9"/>
          </w:tcPr>
          <w:p w:rsidR="00410433" w:rsidRPr="00FB09E0" w:rsidRDefault="00FB09E0" w:rsidP="00241BD7">
            <w:pPr>
              <w:spacing w:line="360" w:lineRule="auto"/>
              <w:jc w:val="center"/>
              <w:rPr>
                <w:spacing w:val="10"/>
                <w:lang w:val="el-GR"/>
              </w:rPr>
            </w:pPr>
            <w:r>
              <w:rPr>
                <w:spacing w:val="10"/>
                <w:sz w:val="22"/>
                <w:lang w:val="el-GR"/>
              </w:rPr>
              <w:t>11</w:t>
            </w:r>
          </w:p>
        </w:tc>
        <w:tc>
          <w:tcPr>
            <w:tcW w:w="2322" w:type="dxa"/>
            <w:vMerge/>
            <w:tcBorders>
              <w:bottom w:val="single" w:sz="12" w:space="0" w:color="auto"/>
              <w:right w:val="single" w:sz="12" w:space="0" w:color="auto"/>
            </w:tcBorders>
            <w:shd w:val="clear" w:color="auto" w:fill="E2EFD9"/>
          </w:tcPr>
          <w:p w:rsidR="00410433" w:rsidRPr="0075549A" w:rsidRDefault="00410433" w:rsidP="00241BD7">
            <w:pPr>
              <w:spacing w:line="360" w:lineRule="auto"/>
              <w:jc w:val="both"/>
              <w:rPr>
                <w:spacing w:val="10"/>
                <w:lang w:val="el-GR"/>
              </w:rPr>
            </w:pPr>
          </w:p>
        </w:tc>
      </w:tr>
      <w:tr w:rsidR="00FB09E0" w:rsidRPr="00AB690C" w:rsidTr="00410433">
        <w:trPr>
          <w:trHeight w:val="373"/>
          <w:jc w:val="center"/>
        </w:trPr>
        <w:tc>
          <w:tcPr>
            <w:tcW w:w="2426" w:type="dxa"/>
            <w:tcBorders>
              <w:left w:val="single" w:sz="12" w:space="0" w:color="auto"/>
              <w:bottom w:val="single" w:sz="12" w:space="0" w:color="auto"/>
            </w:tcBorders>
            <w:shd w:val="clear" w:color="auto" w:fill="E2EFD9"/>
          </w:tcPr>
          <w:p w:rsidR="00FB09E0" w:rsidRPr="00AB690C" w:rsidRDefault="00FB09E0" w:rsidP="00241BD7">
            <w:pPr>
              <w:spacing w:line="360" w:lineRule="auto"/>
              <w:jc w:val="both"/>
              <w:rPr>
                <w:b/>
                <w:spacing w:val="10"/>
                <w:lang w:val="el-GR"/>
              </w:rPr>
            </w:pPr>
            <w:r>
              <w:rPr>
                <w:b/>
                <w:spacing w:val="10"/>
                <w:sz w:val="22"/>
                <w:lang w:val="el-GR"/>
              </w:rPr>
              <w:t>Παραλιακό Πράσινο</w:t>
            </w:r>
          </w:p>
        </w:tc>
        <w:tc>
          <w:tcPr>
            <w:tcW w:w="1673" w:type="dxa"/>
            <w:tcBorders>
              <w:bottom w:val="single" w:sz="12" w:space="0" w:color="auto"/>
            </w:tcBorders>
            <w:shd w:val="clear" w:color="auto" w:fill="E2EFD9"/>
          </w:tcPr>
          <w:p w:rsidR="00FB09E0" w:rsidRDefault="00FB09E0" w:rsidP="00241BD7">
            <w:pPr>
              <w:spacing w:line="360" w:lineRule="auto"/>
              <w:jc w:val="right"/>
              <w:rPr>
                <w:spacing w:val="10"/>
                <w:lang w:val="el-GR"/>
              </w:rPr>
            </w:pPr>
            <w:r>
              <w:rPr>
                <w:spacing w:val="10"/>
                <w:sz w:val="22"/>
                <w:lang w:val="el-GR"/>
              </w:rPr>
              <w:t>24143.99</w:t>
            </w:r>
          </w:p>
        </w:tc>
        <w:tc>
          <w:tcPr>
            <w:tcW w:w="1855" w:type="dxa"/>
            <w:tcBorders>
              <w:bottom w:val="single" w:sz="12" w:space="0" w:color="auto"/>
            </w:tcBorders>
            <w:shd w:val="clear" w:color="auto" w:fill="E2EFD9"/>
          </w:tcPr>
          <w:p w:rsidR="00FB09E0" w:rsidRDefault="00FB09E0" w:rsidP="00241BD7">
            <w:pPr>
              <w:spacing w:line="360" w:lineRule="auto"/>
              <w:jc w:val="center"/>
              <w:rPr>
                <w:spacing w:val="10"/>
                <w:lang w:val="el-GR"/>
              </w:rPr>
            </w:pPr>
          </w:p>
        </w:tc>
        <w:tc>
          <w:tcPr>
            <w:tcW w:w="2322" w:type="dxa"/>
            <w:tcBorders>
              <w:bottom w:val="single" w:sz="12" w:space="0" w:color="auto"/>
              <w:right w:val="single" w:sz="12" w:space="0" w:color="auto"/>
            </w:tcBorders>
            <w:shd w:val="clear" w:color="auto" w:fill="E2EFD9"/>
          </w:tcPr>
          <w:p w:rsidR="00FB09E0" w:rsidRPr="0075549A" w:rsidRDefault="00FB09E0" w:rsidP="00241BD7">
            <w:pPr>
              <w:spacing w:line="360" w:lineRule="auto"/>
              <w:jc w:val="both"/>
              <w:rPr>
                <w:spacing w:val="10"/>
                <w:lang w:val="el-GR"/>
              </w:rPr>
            </w:pPr>
          </w:p>
        </w:tc>
      </w:tr>
      <w:tr w:rsidR="00FB09E0" w:rsidRPr="00AB690C" w:rsidTr="00410433">
        <w:trPr>
          <w:trHeight w:val="373"/>
          <w:jc w:val="center"/>
        </w:trPr>
        <w:tc>
          <w:tcPr>
            <w:tcW w:w="2426" w:type="dxa"/>
            <w:tcBorders>
              <w:left w:val="single" w:sz="12" w:space="0" w:color="auto"/>
              <w:bottom w:val="single" w:sz="12" w:space="0" w:color="auto"/>
            </w:tcBorders>
            <w:shd w:val="clear" w:color="auto" w:fill="E2EFD9"/>
          </w:tcPr>
          <w:p w:rsidR="00FB09E0" w:rsidRDefault="00FB09E0" w:rsidP="00241BD7">
            <w:pPr>
              <w:spacing w:line="360" w:lineRule="auto"/>
              <w:jc w:val="both"/>
              <w:rPr>
                <w:b/>
                <w:spacing w:val="10"/>
                <w:lang w:val="el-GR"/>
              </w:rPr>
            </w:pPr>
            <w:r>
              <w:rPr>
                <w:b/>
                <w:spacing w:val="10"/>
                <w:sz w:val="22"/>
                <w:lang w:val="el-GR"/>
              </w:rPr>
              <w:t>Κοινόχρηστοι χώροι</w:t>
            </w:r>
          </w:p>
        </w:tc>
        <w:tc>
          <w:tcPr>
            <w:tcW w:w="1673" w:type="dxa"/>
            <w:tcBorders>
              <w:bottom w:val="single" w:sz="12" w:space="0" w:color="auto"/>
            </w:tcBorders>
            <w:shd w:val="clear" w:color="auto" w:fill="E2EFD9"/>
          </w:tcPr>
          <w:p w:rsidR="00FB09E0" w:rsidRDefault="00FB09E0" w:rsidP="00241BD7">
            <w:pPr>
              <w:spacing w:line="360" w:lineRule="auto"/>
              <w:jc w:val="right"/>
              <w:rPr>
                <w:spacing w:val="10"/>
                <w:lang w:val="el-GR"/>
              </w:rPr>
            </w:pPr>
            <w:r>
              <w:rPr>
                <w:spacing w:val="10"/>
                <w:sz w:val="22"/>
                <w:lang w:val="el-GR"/>
              </w:rPr>
              <w:t>1554.19</w:t>
            </w:r>
          </w:p>
        </w:tc>
        <w:tc>
          <w:tcPr>
            <w:tcW w:w="1855" w:type="dxa"/>
            <w:tcBorders>
              <w:bottom w:val="single" w:sz="12" w:space="0" w:color="auto"/>
            </w:tcBorders>
            <w:shd w:val="clear" w:color="auto" w:fill="E2EFD9"/>
          </w:tcPr>
          <w:p w:rsidR="00FB09E0" w:rsidRDefault="00FB09E0" w:rsidP="00241BD7">
            <w:pPr>
              <w:spacing w:line="360" w:lineRule="auto"/>
              <w:jc w:val="center"/>
              <w:rPr>
                <w:spacing w:val="10"/>
                <w:lang w:val="el-GR"/>
              </w:rPr>
            </w:pPr>
            <w:r>
              <w:rPr>
                <w:spacing w:val="10"/>
                <w:sz w:val="22"/>
                <w:lang w:val="el-GR"/>
              </w:rPr>
              <w:t>10</w:t>
            </w:r>
          </w:p>
        </w:tc>
        <w:tc>
          <w:tcPr>
            <w:tcW w:w="2322" w:type="dxa"/>
            <w:tcBorders>
              <w:bottom w:val="single" w:sz="12" w:space="0" w:color="auto"/>
              <w:right w:val="single" w:sz="12" w:space="0" w:color="auto"/>
            </w:tcBorders>
            <w:shd w:val="clear" w:color="auto" w:fill="E2EFD9"/>
          </w:tcPr>
          <w:p w:rsidR="00FB09E0" w:rsidRPr="0075549A" w:rsidRDefault="00FB09E0" w:rsidP="00241BD7">
            <w:pPr>
              <w:spacing w:line="360" w:lineRule="auto"/>
              <w:jc w:val="both"/>
              <w:rPr>
                <w:spacing w:val="10"/>
                <w:lang w:val="el-GR"/>
              </w:rPr>
            </w:pPr>
          </w:p>
        </w:tc>
      </w:tr>
      <w:tr w:rsidR="00410433" w:rsidRPr="00AB690C" w:rsidTr="00410433">
        <w:trPr>
          <w:jc w:val="center"/>
        </w:trPr>
        <w:tc>
          <w:tcPr>
            <w:tcW w:w="2426" w:type="dxa"/>
            <w:tcBorders>
              <w:top w:val="single" w:sz="12" w:space="0" w:color="auto"/>
              <w:left w:val="single" w:sz="12" w:space="0" w:color="auto"/>
              <w:bottom w:val="single" w:sz="12" w:space="0" w:color="auto"/>
              <w:right w:val="single" w:sz="4" w:space="0" w:color="auto"/>
            </w:tcBorders>
            <w:shd w:val="clear" w:color="auto" w:fill="FFFFCC"/>
            <w:vAlign w:val="center"/>
          </w:tcPr>
          <w:p w:rsidR="00410433" w:rsidRPr="00AB690C" w:rsidRDefault="00410433" w:rsidP="00241BD7">
            <w:pPr>
              <w:spacing w:line="360" w:lineRule="auto"/>
              <w:jc w:val="both"/>
              <w:rPr>
                <w:b/>
                <w:spacing w:val="10"/>
                <w:lang w:val="el-GR"/>
              </w:rPr>
            </w:pPr>
            <w:r w:rsidRPr="00AB690C">
              <w:rPr>
                <w:b/>
                <w:spacing w:val="10"/>
                <w:sz w:val="22"/>
                <w:lang w:val="el-GR"/>
              </w:rPr>
              <w:t xml:space="preserve">Ο.Τ. Κατοικία κλπ </w:t>
            </w:r>
          </w:p>
        </w:tc>
        <w:tc>
          <w:tcPr>
            <w:tcW w:w="1673" w:type="dxa"/>
            <w:tcBorders>
              <w:top w:val="single" w:sz="12" w:space="0" w:color="auto"/>
              <w:left w:val="single" w:sz="4" w:space="0" w:color="auto"/>
              <w:bottom w:val="single" w:sz="12" w:space="0" w:color="auto"/>
            </w:tcBorders>
            <w:shd w:val="clear" w:color="auto" w:fill="FFFFCC"/>
            <w:vAlign w:val="center"/>
          </w:tcPr>
          <w:p w:rsidR="00410433" w:rsidRPr="00F607B3" w:rsidRDefault="00410433" w:rsidP="00241BD7">
            <w:pPr>
              <w:spacing w:line="360" w:lineRule="auto"/>
              <w:jc w:val="right"/>
              <w:rPr>
                <w:spacing w:val="10"/>
                <w:lang w:val="el-GR"/>
              </w:rPr>
            </w:pPr>
            <w:r w:rsidRPr="000B404D">
              <w:rPr>
                <w:spacing w:val="10"/>
                <w:sz w:val="22"/>
              </w:rPr>
              <w:t>6</w:t>
            </w:r>
            <w:r w:rsidR="00F607B3">
              <w:rPr>
                <w:spacing w:val="10"/>
                <w:sz w:val="22"/>
                <w:lang w:val="el-GR"/>
              </w:rPr>
              <w:t>26010</w:t>
            </w:r>
            <w:r w:rsidRPr="000B404D">
              <w:rPr>
                <w:spacing w:val="10"/>
                <w:sz w:val="22"/>
              </w:rPr>
              <w:t>.</w:t>
            </w:r>
            <w:r w:rsidR="00F607B3">
              <w:rPr>
                <w:spacing w:val="10"/>
                <w:sz w:val="22"/>
                <w:lang w:val="el-GR"/>
              </w:rPr>
              <w:t>27</w:t>
            </w:r>
          </w:p>
        </w:tc>
        <w:tc>
          <w:tcPr>
            <w:tcW w:w="1855" w:type="dxa"/>
            <w:tcBorders>
              <w:top w:val="single" w:sz="12" w:space="0" w:color="auto"/>
              <w:bottom w:val="single" w:sz="12" w:space="0" w:color="auto"/>
            </w:tcBorders>
            <w:shd w:val="clear" w:color="auto" w:fill="FFFFCC"/>
            <w:vAlign w:val="center"/>
          </w:tcPr>
          <w:p w:rsidR="00410433" w:rsidRPr="00E42511" w:rsidRDefault="00410433" w:rsidP="00241BD7">
            <w:pPr>
              <w:spacing w:line="360" w:lineRule="auto"/>
              <w:jc w:val="center"/>
              <w:rPr>
                <w:spacing w:val="10"/>
                <w:lang w:val="en-US"/>
              </w:rPr>
            </w:pPr>
            <w:r w:rsidRPr="00AB690C">
              <w:rPr>
                <w:spacing w:val="10"/>
                <w:sz w:val="22"/>
                <w:lang w:val="el-GR"/>
              </w:rPr>
              <w:t>1</w:t>
            </w:r>
            <w:r w:rsidR="00F607B3">
              <w:rPr>
                <w:spacing w:val="10"/>
                <w:sz w:val="22"/>
                <w:lang w:val="el-GR"/>
              </w:rPr>
              <w:t>50</w:t>
            </w:r>
          </w:p>
        </w:tc>
        <w:tc>
          <w:tcPr>
            <w:tcW w:w="2322" w:type="dxa"/>
            <w:tcBorders>
              <w:top w:val="single" w:sz="12" w:space="0" w:color="auto"/>
              <w:bottom w:val="single" w:sz="12" w:space="0" w:color="auto"/>
              <w:right w:val="single" w:sz="12" w:space="0" w:color="auto"/>
            </w:tcBorders>
            <w:shd w:val="clear" w:color="auto" w:fill="FFFFCC"/>
          </w:tcPr>
          <w:p w:rsidR="00410433" w:rsidRPr="0075549A" w:rsidRDefault="00410433" w:rsidP="00241BD7">
            <w:pPr>
              <w:spacing w:line="360" w:lineRule="auto"/>
              <w:jc w:val="both"/>
              <w:rPr>
                <w:spacing w:val="10"/>
                <w:lang w:val="el-GR"/>
              </w:rPr>
            </w:pPr>
            <w:r w:rsidRPr="0075549A">
              <w:rPr>
                <w:b/>
                <w:spacing w:val="10"/>
                <w:sz w:val="22"/>
                <w:lang w:val="el-GR"/>
              </w:rPr>
              <w:t>ΟΤ</w:t>
            </w:r>
            <w:r w:rsidRPr="0075549A">
              <w:rPr>
                <w:spacing w:val="10"/>
                <w:sz w:val="22"/>
                <w:lang w:val="el-GR"/>
              </w:rPr>
              <w:t xml:space="preserve"> </w:t>
            </w:r>
          </w:p>
          <w:p w:rsidR="00410433" w:rsidRPr="00E42511" w:rsidRDefault="00410433" w:rsidP="00241BD7">
            <w:pPr>
              <w:spacing w:line="360" w:lineRule="auto"/>
              <w:jc w:val="both"/>
              <w:rPr>
                <w:spacing w:val="10"/>
                <w:lang w:val="en-US"/>
              </w:rPr>
            </w:pPr>
            <w:r w:rsidRPr="009310EE">
              <w:rPr>
                <w:color w:val="FF0000"/>
                <w:spacing w:val="10"/>
                <w:sz w:val="22"/>
                <w:lang w:val="el-GR"/>
              </w:rPr>
              <w:t xml:space="preserve"> </w:t>
            </w:r>
            <w:r w:rsidR="009310EE" w:rsidRPr="009310EE">
              <w:rPr>
                <w:color w:val="FF0000"/>
                <w:spacing w:val="10"/>
                <w:sz w:val="22"/>
                <w:lang w:val="el-GR"/>
              </w:rPr>
              <w:t>/</w:t>
            </w:r>
            <w:r w:rsidRPr="0075549A">
              <w:rPr>
                <w:spacing w:val="10"/>
                <w:sz w:val="22"/>
                <w:lang w:val="en-US"/>
              </w:rPr>
              <w:t xml:space="preserve"> </w:t>
            </w:r>
            <w:r w:rsidRPr="0075549A">
              <w:rPr>
                <w:spacing w:val="10"/>
                <w:sz w:val="22"/>
                <w:lang w:val="el-GR"/>
              </w:rPr>
              <w:t>6</w:t>
            </w:r>
            <w:r w:rsidR="00F607B3">
              <w:rPr>
                <w:spacing w:val="10"/>
                <w:sz w:val="22"/>
                <w:lang w:val="el-GR"/>
              </w:rPr>
              <w:t>26010</w:t>
            </w:r>
            <w:r w:rsidRPr="0075549A">
              <w:rPr>
                <w:spacing w:val="10"/>
                <w:sz w:val="22"/>
                <w:lang w:val="el-GR"/>
              </w:rPr>
              <w:t>.</w:t>
            </w:r>
            <w:r w:rsidR="00F607B3">
              <w:rPr>
                <w:spacing w:val="10"/>
                <w:sz w:val="22"/>
                <w:lang w:val="el-GR"/>
              </w:rPr>
              <w:t>27</w:t>
            </w:r>
          </w:p>
          <w:p w:rsidR="00410433" w:rsidRPr="0075549A" w:rsidRDefault="009310EE" w:rsidP="00241BD7">
            <w:pPr>
              <w:spacing w:line="360" w:lineRule="auto"/>
              <w:jc w:val="both"/>
              <w:rPr>
                <w:spacing w:val="10"/>
                <w:lang w:val="el-GR"/>
              </w:rPr>
            </w:pPr>
            <w:r w:rsidRPr="009310EE">
              <w:rPr>
                <w:color w:val="FF0000"/>
                <w:spacing w:val="10"/>
                <w:sz w:val="22"/>
                <w:lang w:val="el-GR"/>
              </w:rPr>
              <w:t>/</w:t>
            </w:r>
            <w:r w:rsidR="00410433" w:rsidRPr="009310EE">
              <w:rPr>
                <w:color w:val="FF0000"/>
                <w:spacing w:val="10"/>
                <w:sz w:val="22"/>
                <w:lang w:val="el-GR"/>
              </w:rPr>
              <w:t xml:space="preserve"> </w:t>
            </w:r>
            <w:r w:rsidR="00410433" w:rsidRPr="0075549A">
              <w:rPr>
                <w:spacing w:val="10"/>
                <w:sz w:val="22"/>
                <w:lang w:val="el-GR"/>
              </w:rPr>
              <w:t>(</w:t>
            </w:r>
            <w:r w:rsidR="00F607B3">
              <w:rPr>
                <w:spacing w:val="10"/>
                <w:sz w:val="22"/>
                <w:lang w:val="el-GR"/>
              </w:rPr>
              <w:t>65</w:t>
            </w:r>
            <w:r w:rsidR="00410433" w:rsidRPr="0075549A">
              <w:rPr>
                <w:spacing w:val="10"/>
                <w:sz w:val="22"/>
                <w:lang w:val="el-GR"/>
              </w:rPr>
              <w:t>.</w:t>
            </w:r>
            <w:r w:rsidR="00F607B3">
              <w:rPr>
                <w:spacing w:val="10"/>
                <w:sz w:val="22"/>
                <w:lang w:val="el-GR"/>
              </w:rPr>
              <w:t>29</w:t>
            </w:r>
            <w:r w:rsidR="00410433" w:rsidRPr="0075549A">
              <w:rPr>
                <w:spacing w:val="10"/>
                <w:sz w:val="22"/>
                <w:lang w:val="el-GR"/>
              </w:rPr>
              <w:t>%)</w:t>
            </w:r>
          </w:p>
        </w:tc>
      </w:tr>
      <w:tr w:rsidR="00410433" w:rsidRPr="00AB690C" w:rsidTr="00410433">
        <w:trPr>
          <w:trHeight w:val="562"/>
          <w:jc w:val="center"/>
        </w:trPr>
        <w:tc>
          <w:tcPr>
            <w:tcW w:w="2426" w:type="dxa"/>
            <w:tcBorders>
              <w:top w:val="single" w:sz="12" w:space="0" w:color="auto"/>
              <w:left w:val="single" w:sz="12" w:space="0" w:color="auto"/>
              <w:bottom w:val="single" w:sz="12" w:space="0" w:color="auto"/>
            </w:tcBorders>
            <w:shd w:val="clear" w:color="auto" w:fill="D9D9D9"/>
            <w:vAlign w:val="center"/>
          </w:tcPr>
          <w:p w:rsidR="00410433" w:rsidRPr="00AB690C" w:rsidRDefault="00410433" w:rsidP="00241BD7">
            <w:pPr>
              <w:spacing w:line="360" w:lineRule="auto"/>
              <w:jc w:val="both"/>
              <w:rPr>
                <w:b/>
                <w:bCs/>
                <w:spacing w:val="10"/>
                <w:lang w:val="el-GR"/>
              </w:rPr>
            </w:pPr>
            <w:r w:rsidRPr="00AB690C">
              <w:rPr>
                <w:b/>
                <w:bCs/>
                <w:spacing w:val="10"/>
                <w:sz w:val="22"/>
                <w:lang w:val="el-GR"/>
              </w:rPr>
              <w:t>ΣΥΝΟΛΑ</w:t>
            </w:r>
          </w:p>
        </w:tc>
        <w:tc>
          <w:tcPr>
            <w:tcW w:w="1673" w:type="dxa"/>
            <w:tcBorders>
              <w:top w:val="single" w:sz="12" w:space="0" w:color="auto"/>
              <w:bottom w:val="single" w:sz="12" w:space="0" w:color="auto"/>
            </w:tcBorders>
            <w:shd w:val="clear" w:color="auto" w:fill="D9D9D9"/>
            <w:vAlign w:val="center"/>
          </w:tcPr>
          <w:p w:rsidR="00410433" w:rsidRPr="009A76D4" w:rsidRDefault="009A76D4" w:rsidP="00241BD7">
            <w:pPr>
              <w:spacing w:line="360" w:lineRule="auto"/>
              <w:jc w:val="right"/>
              <w:rPr>
                <w:b/>
                <w:bCs/>
                <w:spacing w:val="10"/>
                <w:lang w:val="el-GR"/>
              </w:rPr>
            </w:pPr>
            <w:r>
              <w:rPr>
                <w:b/>
                <w:bCs/>
                <w:spacing w:val="10"/>
                <w:sz w:val="22"/>
                <w:lang w:val="el-GR"/>
              </w:rPr>
              <w:t>958798</w:t>
            </w:r>
            <w:r w:rsidR="00410433" w:rsidRPr="0075549A">
              <w:rPr>
                <w:b/>
                <w:bCs/>
                <w:spacing w:val="10"/>
                <w:sz w:val="22"/>
              </w:rPr>
              <w:t>.</w:t>
            </w:r>
            <w:r>
              <w:rPr>
                <w:b/>
                <w:bCs/>
                <w:spacing w:val="10"/>
                <w:sz w:val="22"/>
                <w:lang w:val="el-GR"/>
              </w:rPr>
              <w:t>16</w:t>
            </w:r>
          </w:p>
        </w:tc>
        <w:tc>
          <w:tcPr>
            <w:tcW w:w="1855" w:type="dxa"/>
            <w:tcBorders>
              <w:top w:val="single" w:sz="12" w:space="0" w:color="auto"/>
              <w:bottom w:val="single" w:sz="12" w:space="0" w:color="auto"/>
            </w:tcBorders>
            <w:shd w:val="clear" w:color="auto" w:fill="D9D9D9"/>
            <w:vAlign w:val="center"/>
          </w:tcPr>
          <w:p w:rsidR="00410433" w:rsidRPr="009A76D4" w:rsidRDefault="009A76D4" w:rsidP="00241BD7">
            <w:pPr>
              <w:spacing w:line="360" w:lineRule="auto"/>
              <w:jc w:val="center"/>
              <w:rPr>
                <w:spacing w:val="10"/>
                <w:lang w:val="el-GR"/>
              </w:rPr>
            </w:pPr>
            <w:r>
              <w:rPr>
                <w:spacing w:val="10"/>
                <w:sz w:val="22"/>
                <w:lang w:val="el-GR"/>
              </w:rPr>
              <w:t>262</w:t>
            </w:r>
          </w:p>
        </w:tc>
        <w:tc>
          <w:tcPr>
            <w:tcW w:w="2322" w:type="dxa"/>
            <w:tcBorders>
              <w:top w:val="single" w:sz="12" w:space="0" w:color="auto"/>
              <w:bottom w:val="single" w:sz="12" w:space="0" w:color="auto"/>
              <w:right w:val="single" w:sz="12" w:space="0" w:color="auto"/>
            </w:tcBorders>
            <w:shd w:val="clear" w:color="auto" w:fill="D9D9D9"/>
            <w:vAlign w:val="center"/>
          </w:tcPr>
          <w:p w:rsidR="00410433" w:rsidRPr="00AB690C" w:rsidRDefault="00410433" w:rsidP="00241BD7">
            <w:pPr>
              <w:spacing w:line="360" w:lineRule="auto"/>
              <w:jc w:val="both"/>
              <w:rPr>
                <w:spacing w:val="10"/>
                <w:lang w:val="el-GR"/>
              </w:rPr>
            </w:pPr>
          </w:p>
        </w:tc>
      </w:tr>
    </w:tbl>
    <w:p w:rsidR="00410433" w:rsidRDefault="00410433" w:rsidP="00410433">
      <w:pPr>
        <w:rPr>
          <w:noProof/>
          <w:spacing w:val="10"/>
          <w:sz w:val="22"/>
          <w:lang w:val="el-GR"/>
        </w:rPr>
      </w:pPr>
    </w:p>
    <w:p w:rsidR="00410433" w:rsidRDefault="008D21C6" w:rsidP="00410433">
      <w:pPr>
        <w:rPr>
          <w:noProof/>
          <w:spacing w:val="10"/>
          <w:sz w:val="22"/>
          <w:lang w:val="el-GR"/>
        </w:rPr>
      </w:pPr>
      <w:r>
        <w:rPr>
          <w:noProof/>
          <w:spacing w:val="10"/>
          <w:sz w:val="22"/>
          <w:lang w:val="el-GR" w:eastAsia="el-GR"/>
        </w:rPr>
        <w:drawing>
          <wp:inline distT="0" distB="0" distL="0" distR="0">
            <wp:extent cx="5928360" cy="6641432"/>
            <wp:effectExtent l="0" t="0" r="0" b="762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7531" cy="6662909"/>
                    </a:xfrm>
                    <a:prstGeom prst="rect">
                      <a:avLst/>
                    </a:prstGeom>
                  </pic:spPr>
                </pic:pic>
              </a:graphicData>
            </a:graphic>
          </wp:inline>
        </w:drawing>
      </w:r>
    </w:p>
    <w:p w:rsidR="00410433" w:rsidRDefault="00410433" w:rsidP="00410433">
      <w:pPr>
        <w:rPr>
          <w:noProof/>
          <w:spacing w:val="10"/>
          <w:sz w:val="22"/>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8D21C6" w:rsidRDefault="008D21C6" w:rsidP="008D21C6">
      <w:pPr>
        <w:spacing w:line="360" w:lineRule="auto"/>
        <w:ind w:left="360" w:hanging="360"/>
        <w:jc w:val="both"/>
        <w:rPr>
          <w:b/>
          <w:bCs/>
          <w:iCs/>
          <w:spacing w:val="10"/>
          <w:sz w:val="28"/>
          <w:szCs w:val="28"/>
          <w:lang w:val="el-GR"/>
        </w:rPr>
      </w:pPr>
    </w:p>
    <w:p w:rsidR="00410433" w:rsidRPr="008D21C6" w:rsidRDefault="00410433" w:rsidP="008D21C6">
      <w:pPr>
        <w:spacing w:line="360" w:lineRule="auto"/>
        <w:ind w:left="360" w:hanging="360"/>
        <w:jc w:val="both"/>
        <w:rPr>
          <w:spacing w:val="10"/>
          <w:sz w:val="28"/>
          <w:szCs w:val="28"/>
          <w:lang w:val="el-GR"/>
        </w:rPr>
      </w:pPr>
      <w:r w:rsidRPr="008D21C6">
        <w:rPr>
          <w:b/>
          <w:bCs/>
          <w:iCs/>
          <w:spacing w:val="10"/>
          <w:sz w:val="28"/>
          <w:szCs w:val="28"/>
          <w:lang w:val="el-GR"/>
        </w:rPr>
        <w:t>Διερεύνηση δυνατότητας δημιουργίας Κοινόχρηστων και Κοινωφελών Χώρων από εισφορές σε γη</w:t>
      </w:r>
    </w:p>
    <w:p w:rsidR="00410433" w:rsidRPr="00B432A7" w:rsidRDefault="00410433" w:rsidP="00410433">
      <w:pPr>
        <w:pStyle w:val="a3"/>
        <w:rPr>
          <w:spacing w:val="10"/>
          <w:sz w:val="22"/>
          <w:lang w:val="el-GR"/>
        </w:rPr>
      </w:pPr>
    </w:p>
    <w:p w:rsidR="00410433" w:rsidRPr="00214AA5" w:rsidRDefault="00410433" w:rsidP="008D21C6">
      <w:pPr>
        <w:spacing w:line="360" w:lineRule="auto"/>
        <w:jc w:val="both"/>
        <w:rPr>
          <w:spacing w:val="10"/>
          <w:sz w:val="22"/>
          <w:lang w:val="el-GR"/>
        </w:rPr>
      </w:pPr>
      <w:r w:rsidRPr="00214AA5">
        <w:rPr>
          <w:spacing w:val="10"/>
          <w:sz w:val="22"/>
          <w:lang w:val="el-GR"/>
        </w:rPr>
        <w:tab/>
      </w:r>
    </w:p>
    <w:p w:rsidR="00410433" w:rsidRDefault="00410433" w:rsidP="00410433">
      <w:pPr>
        <w:spacing w:line="360" w:lineRule="auto"/>
        <w:ind w:firstLine="567"/>
        <w:jc w:val="both"/>
        <w:rPr>
          <w:spacing w:val="10"/>
          <w:sz w:val="22"/>
          <w:lang w:val="el-GR"/>
        </w:rPr>
      </w:pPr>
      <w:r w:rsidRPr="00214AA5">
        <w:rPr>
          <w:spacing w:val="10"/>
          <w:sz w:val="22"/>
          <w:lang w:val="el-GR"/>
        </w:rPr>
        <w:t xml:space="preserve">Για </w:t>
      </w:r>
      <w:r w:rsidR="008D21C6" w:rsidRPr="00214AA5">
        <w:rPr>
          <w:spacing w:val="10"/>
          <w:sz w:val="22"/>
          <w:lang w:val="el-GR"/>
        </w:rPr>
        <w:t xml:space="preserve">να διαπιστώσουμε την επάρκεια των εισφορών σε γη για την διάνοιξη των </w:t>
      </w:r>
      <w:r w:rsidR="008D21C6">
        <w:rPr>
          <w:spacing w:val="10"/>
          <w:sz w:val="22"/>
          <w:lang w:val="el-GR"/>
        </w:rPr>
        <w:t xml:space="preserve">προτεινόμενων </w:t>
      </w:r>
      <w:r w:rsidR="008D21C6" w:rsidRPr="00214AA5">
        <w:rPr>
          <w:spacing w:val="10"/>
          <w:sz w:val="22"/>
          <w:lang w:val="el-GR"/>
        </w:rPr>
        <w:t xml:space="preserve">χώρων </w:t>
      </w:r>
      <w:r w:rsidR="008D21C6">
        <w:rPr>
          <w:spacing w:val="10"/>
          <w:sz w:val="22"/>
          <w:lang w:val="el-GR"/>
        </w:rPr>
        <w:t xml:space="preserve">κοινωνικού εξοπλισμού, </w:t>
      </w:r>
      <w:r w:rsidRPr="00214AA5">
        <w:rPr>
          <w:spacing w:val="10"/>
          <w:sz w:val="22"/>
          <w:lang w:val="el-GR"/>
        </w:rPr>
        <w:t xml:space="preserve"> υπολογίστηκ</w:t>
      </w:r>
      <w:r w:rsidR="00344E76">
        <w:rPr>
          <w:spacing w:val="10"/>
          <w:sz w:val="22"/>
          <w:lang w:val="el-GR"/>
        </w:rPr>
        <w:t>ε</w:t>
      </w:r>
      <w:r w:rsidRPr="00214AA5">
        <w:rPr>
          <w:spacing w:val="10"/>
          <w:sz w:val="22"/>
          <w:lang w:val="el-GR"/>
        </w:rPr>
        <w:t xml:space="preserve">  </w:t>
      </w:r>
      <w:r w:rsidR="00344E76">
        <w:rPr>
          <w:spacing w:val="10"/>
          <w:sz w:val="22"/>
          <w:lang w:val="el-GR"/>
        </w:rPr>
        <w:t>το σ</w:t>
      </w:r>
      <w:r w:rsidRPr="00214AA5">
        <w:rPr>
          <w:spacing w:val="10"/>
          <w:sz w:val="22"/>
          <w:lang w:val="el-GR"/>
        </w:rPr>
        <w:t xml:space="preserve">ύνολο </w:t>
      </w:r>
      <w:r w:rsidR="00344E76">
        <w:rPr>
          <w:spacing w:val="10"/>
          <w:sz w:val="22"/>
          <w:lang w:val="el-GR"/>
        </w:rPr>
        <w:t xml:space="preserve">της </w:t>
      </w:r>
      <w:r w:rsidRPr="00214AA5">
        <w:rPr>
          <w:spacing w:val="10"/>
          <w:sz w:val="22"/>
          <w:lang w:val="el-GR"/>
        </w:rPr>
        <w:t xml:space="preserve">εισφοράς γης και </w:t>
      </w:r>
      <w:r w:rsidR="00344E76">
        <w:rPr>
          <w:spacing w:val="10"/>
          <w:sz w:val="22"/>
          <w:lang w:val="el-GR"/>
        </w:rPr>
        <w:t>το σ</w:t>
      </w:r>
      <w:r w:rsidRPr="00214AA5">
        <w:rPr>
          <w:spacing w:val="10"/>
          <w:sz w:val="22"/>
          <w:lang w:val="el-GR"/>
        </w:rPr>
        <w:t>ύνολο προβλεπόμενων κοινόχρηστων και κοινωφελών χώρων στην περιοχή .</w:t>
      </w:r>
    </w:p>
    <w:p w:rsidR="00410433" w:rsidRDefault="00344E76" w:rsidP="00410433">
      <w:pPr>
        <w:spacing w:line="360" w:lineRule="auto"/>
        <w:jc w:val="both"/>
        <w:rPr>
          <w:spacing w:val="10"/>
          <w:sz w:val="22"/>
          <w:lang w:val="el-GR"/>
        </w:rPr>
      </w:pPr>
      <w:r>
        <w:rPr>
          <w:spacing w:val="10"/>
          <w:sz w:val="22"/>
          <w:lang w:val="el-GR"/>
        </w:rPr>
        <w:t>Οι εισφορές σε γη υπολογίστηκαν σύμφωνα με τις διατάξεις του Ν 4315/2014</w:t>
      </w:r>
    </w:p>
    <w:p w:rsidR="006E5E47" w:rsidRPr="00E653DB" w:rsidRDefault="006E5E47" w:rsidP="00E653DB">
      <w:pPr>
        <w:spacing w:line="360" w:lineRule="auto"/>
        <w:ind w:firstLine="720"/>
        <w:jc w:val="both"/>
        <w:rPr>
          <w:spacing w:val="10"/>
          <w:sz w:val="22"/>
          <w:lang w:val="el-GR"/>
        </w:rPr>
      </w:pPr>
      <w:r w:rsidRPr="00E653DB">
        <w:rPr>
          <w:spacing w:val="10"/>
          <w:sz w:val="22"/>
          <w:lang w:val="el-GR"/>
        </w:rPr>
        <w:t>Άρθρο 1 παρ. 4</w:t>
      </w:r>
      <w:r w:rsidR="009310EE" w:rsidRPr="00E653DB">
        <w:rPr>
          <w:spacing w:val="10"/>
          <w:sz w:val="22"/>
          <w:lang w:val="el-GR"/>
        </w:rPr>
        <w:t xml:space="preserve">, </w:t>
      </w:r>
      <w:r w:rsidRPr="00E653DB">
        <w:rPr>
          <w:spacing w:val="10"/>
          <w:sz w:val="22"/>
          <w:lang w:val="el-GR"/>
        </w:rPr>
        <w:t>ποσοστά επί της επιφάνειας κάθε ιδιοκτησίας.</w:t>
      </w:r>
    </w:p>
    <w:p w:rsidR="009310EE" w:rsidRPr="00E653DB" w:rsidRDefault="009310EE" w:rsidP="006E5E47">
      <w:pPr>
        <w:spacing w:line="360" w:lineRule="auto"/>
        <w:ind w:left="2160" w:firstLine="720"/>
        <w:jc w:val="both"/>
        <w:rPr>
          <w:spacing w:val="10"/>
          <w:sz w:val="22"/>
          <w:lang w:val="el-GR"/>
        </w:rPr>
      </w:pPr>
      <w:r w:rsidRPr="00E653DB">
        <w:rPr>
          <w:spacing w:val="10"/>
          <w:sz w:val="22"/>
          <w:lang w:val="el-GR"/>
        </w:rPr>
        <w:t>0-</w:t>
      </w:r>
      <w:r w:rsidR="006E5E47" w:rsidRPr="00E653DB">
        <w:rPr>
          <w:spacing w:val="10"/>
          <w:sz w:val="22"/>
          <w:lang w:val="el-GR"/>
        </w:rPr>
        <w:t>500 : 10</w:t>
      </w:r>
      <w:r w:rsidRPr="00E653DB">
        <w:rPr>
          <w:spacing w:val="10"/>
          <w:sz w:val="22"/>
          <w:lang w:val="el-GR"/>
        </w:rPr>
        <w:t>%</w:t>
      </w:r>
    </w:p>
    <w:p w:rsidR="006E5E47" w:rsidRPr="00E653DB" w:rsidRDefault="006E5E47" w:rsidP="006E5E47">
      <w:pPr>
        <w:spacing w:line="360" w:lineRule="auto"/>
        <w:ind w:left="2160" w:firstLine="720"/>
        <w:jc w:val="both"/>
        <w:rPr>
          <w:spacing w:val="10"/>
          <w:sz w:val="22"/>
          <w:lang w:val="el-GR"/>
        </w:rPr>
      </w:pPr>
      <w:r w:rsidRPr="00E653DB">
        <w:rPr>
          <w:spacing w:val="10"/>
          <w:sz w:val="22"/>
          <w:lang w:val="el-GR"/>
        </w:rPr>
        <w:t>500-1000 : 20%</w:t>
      </w:r>
    </w:p>
    <w:p w:rsidR="006E5E47" w:rsidRPr="00E653DB" w:rsidRDefault="006E5E47" w:rsidP="006E5E47">
      <w:pPr>
        <w:spacing w:line="360" w:lineRule="auto"/>
        <w:ind w:left="2160" w:firstLine="720"/>
        <w:jc w:val="both"/>
        <w:rPr>
          <w:spacing w:val="10"/>
          <w:sz w:val="22"/>
          <w:lang w:val="el-GR"/>
        </w:rPr>
      </w:pPr>
      <w:r w:rsidRPr="00E653DB">
        <w:rPr>
          <w:spacing w:val="10"/>
          <w:sz w:val="22"/>
          <w:lang w:val="el-GR"/>
        </w:rPr>
        <w:t>1000-2000 : 30%</w:t>
      </w:r>
    </w:p>
    <w:p w:rsidR="006E5E47" w:rsidRPr="00E653DB" w:rsidRDefault="006E5E47" w:rsidP="006E5E47">
      <w:pPr>
        <w:spacing w:line="360" w:lineRule="auto"/>
        <w:ind w:left="2160" w:firstLine="720"/>
        <w:jc w:val="both"/>
        <w:rPr>
          <w:spacing w:val="10"/>
          <w:sz w:val="22"/>
          <w:lang w:val="el-GR"/>
        </w:rPr>
      </w:pPr>
      <w:r w:rsidRPr="00E653DB">
        <w:rPr>
          <w:spacing w:val="10"/>
          <w:sz w:val="22"/>
          <w:lang w:val="el-GR"/>
        </w:rPr>
        <w:t>2000-10000 : 40%</w:t>
      </w:r>
    </w:p>
    <w:p w:rsidR="006E5E47" w:rsidRPr="00E653DB" w:rsidRDefault="006E5E47" w:rsidP="006E5E47">
      <w:pPr>
        <w:spacing w:line="360" w:lineRule="auto"/>
        <w:ind w:left="2160" w:firstLine="720"/>
        <w:jc w:val="both"/>
        <w:rPr>
          <w:spacing w:val="10"/>
          <w:sz w:val="22"/>
          <w:lang w:val="el-GR"/>
        </w:rPr>
      </w:pPr>
      <w:r w:rsidRPr="00E653DB">
        <w:rPr>
          <w:spacing w:val="10"/>
          <w:sz w:val="22"/>
          <w:lang w:val="el-GR"/>
        </w:rPr>
        <w:t>Πάνω από 10000 : 50%</w:t>
      </w:r>
    </w:p>
    <w:p w:rsidR="006E5E47" w:rsidRPr="009310EE" w:rsidRDefault="006E5E47" w:rsidP="00410433">
      <w:pPr>
        <w:spacing w:line="360" w:lineRule="auto"/>
        <w:jc w:val="both"/>
        <w:rPr>
          <w:color w:val="FF0000"/>
          <w:spacing w:val="10"/>
          <w:sz w:val="22"/>
          <w:lang w:val="el-GR"/>
        </w:rPr>
      </w:pPr>
    </w:p>
    <w:p w:rsidR="00410433" w:rsidRDefault="00344E76" w:rsidP="00344E76">
      <w:pPr>
        <w:spacing w:line="360" w:lineRule="auto"/>
        <w:jc w:val="both"/>
        <w:rPr>
          <w:spacing w:val="10"/>
          <w:sz w:val="22"/>
          <w:lang w:val="el-GR"/>
        </w:rPr>
      </w:pPr>
      <w:r>
        <w:rPr>
          <w:spacing w:val="10"/>
          <w:sz w:val="22"/>
          <w:lang w:val="el-GR"/>
        </w:rPr>
        <w:t>και τ</w:t>
      </w:r>
      <w:r w:rsidR="00410433" w:rsidRPr="00214AA5">
        <w:rPr>
          <w:spacing w:val="10"/>
          <w:sz w:val="22"/>
          <w:lang w:val="el-GR"/>
        </w:rPr>
        <w:t>ο ισοζύγιο γης διαμορφώνεται ως εξής:</w:t>
      </w:r>
    </w:p>
    <w:p w:rsidR="00344E76" w:rsidRDefault="00410433" w:rsidP="00410433">
      <w:pPr>
        <w:spacing w:line="360" w:lineRule="auto"/>
        <w:ind w:left="927"/>
        <w:jc w:val="both"/>
        <w:rPr>
          <w:spacing w:val="10"/>
          <w:sz w:val="22"/>
          <w:lang w:val="el-GR"/>
        </w:rPr>
      </w:pPr>
      <w:r w:rsidRPr="00A920A2">
        <w:rPr>
          <w:spacing w:val="10"/>
          <w:sz w:val="22"/>
          <w:lang w:val="el-GR"/>
        </w:rPr>
        <w:t>1</w:t>
      </w:r>
      <w:r w:rsidR="00344E76">
        <w:rPr>
          <w:spacing w:val="10"/>
          <w:sz w:val="22"/>
          <w:lang w:val="el-GR"/>
        </w:rPr>
        <w:t>65923</w:t>
      </w:r>
      <w:r w:rsidRPr="00A920A2">
        <w:rPr>
          <w:spacing w:val="10"/>
          <w:sz w:val="22"/>
          <w:lang w:val="el-GR"/>
        </w:rPr>
        <w:t xml:space="preserve">τμ. (Εισφορές ιδιοκτησιών) – </w:t>
      </w:r>
      <w:r w:rsidR="00344E76">
        <w:rPr>
          <w:spacing w:val="10"/>
          <w:sz w:val="22"/>
          <w:lang w:val="el-GR"/>
        </w:rPr>
        <w:t>207443</w:t>
      </w:r>
      <w:r w:rsidRPr="00A920A2">
        <w:rPr>
          <w:spacing w:val="10"/>
          <w:sz w:val="22"/>
          <w:lang w:val="el-GR"/>
        </w:rPr>
        <w:t xml:space="preserve"> τμ. (απαιτούμενοι ΚΧ+ΚΦ χώροι ) = </w:t>
      </w:r>
      <w:r w:rsidR="00344E76">
        <w:rPr>
          <w:spacing w:val="10"/>
          <w:sz w:val="22"/>
          <w:lang w:val="el-GR"/>
        </w:rPr>
        <w:t>41520</w:t>
      </w:r>
      <w:r w:rsidRPr="00A920A2">
        <w:rPr>
          <w:spacing w:val="10"/>
          <w:sz w:val="22"/>
          <w:lang w:val="el-GR"/>
        </w:rPr>
        <w:t xml:space="preserve">τμ </w:t>
      </w:r>
      <w:bookmarkStart w:id="2" w:name="_Hlk71117843"/>
      <w:r w:rsidRPr="00A920A2">
        <w:rPr>
          <w:spacing w:val="10"/>
          <w:sz w:val="22"/>
          <w:lang w:val="el-GR"/>
        </w:rPr>
        <w:t>έλλειμμα</w:t>
      </w:r>
      <w:bookmarkEnd w:id="2"/>
      <w:r w:rsidR="00344E76">
        <w:rPr>
          <w:spacing w:val="10"/>
          <w:sz w:val="22"/>
          <w:lang w:val="el-GR"/>
        </w:rPr>
        <w:t>.</w:t>
      </w:r>
    </w:p>
    <w:p w:rsidR="00344E76" w:rsidRDefault="00344E76" w:rsidP="00410433">
      <w:pPr>
        <w:spacing w:line="360" w:lineRule="auto"/>
        <w:ind w:left="927"/>
        <w:jc w:val="both"/>
        <w:rPr>
          <w:spacing w:val="10"/>
          <w:sz w:val="22"/>
          <w:lang w:val="el-GR"/>
        </w:rPr>
      </w:pPr>
      <w:r>
        <w:rPr>
          <w:spacing w:val="10"/>
          <w:sz w:val="22"/>
          <w:lang w:val="el-GR"/>
        </w:rPr>
        <w:t>Πρέπει να τονιστεί ιδιαίτερα ότι οι οφειλές από τις ιδιοκτησίες που ανέ</w:t>
      </w:r>
      <w:r w:rsidR="00DE7A52">
        <w:rPr>
          <w:spacing w:val="10"/>
          <w:sz w:val="22"/>
          <w:lang w:val="el-GR"/>
        </w:rPr>
        <w:t xml:space="preserve">ρχονται σε </w:t>
      </w:r>
      <w:r w:rsidR="00E653DB">
        <w:rPr>
          <w:spacing w:val="10"/>
          <w:sz w:val="22"/>
          <w:lang w:val="el-GR"/>
        </w:rPr>
        <w:t xml:space="preserve">45482τμ </w:t>
      </w:r>
      <w:r w:rsidR="00DE7A52">
        <w:rPr>
          <w:spacing w:val="10"/>
          <w:sz w:val="22"/>
          <w:lang w:val="el-GR"/>
        </w:rPr>
        <w:t xml:space="preserve">δεν θα είναι όλες πολεοδομικά αξιοποιήσιμες με αποτέλεσμα το </w:t>
      </w:r>
      <w:proofErr w:type="spellStart"/>
      <w:r w:rsidR="00DE7A52">
        <w:rPr>
          <w:spacing w:val="10"/>
          <w:sz w:val="22"/>
          <w:lang w:val="el-GR"/>
        </w:rPr>
        <w:t>έλλειμα</w:t>
      </w:r>
      <w:proofErr w:type="spellEnd"/>
      <w:r w:rsidR="00DE7A52">
        <w:rPr>
          <w:spacing w:val="10"/>
          <w:sz w:val="22"/>
          <w:lang w:val="el-GR"/>
        </w:rPr>
        <w:t xml:space="preserve"> να αυξηθεί αρκετά.</w:t>
      </w:r>
    </w:p>
    <w:p w:rsidR="00410433" w:rsidRPr="00A920A2" w:rsidRDefault="00344E76" w:rsidP="00410433">
      <w:pPr>
        <w:spacing w:line="360" w:lineRule="auto"/>
        <w:ind w:left="927"/>
        <w:jc w:val="both"/>
        <w:rPr>
          <w:spacing w:val="10"/>
          <w:sz w:val="22"/>
          <w:lang w:val="el-GR"/>
        </w:rPr>
      </w:pPr>
      <w:r>
        <w:rPr>
          <w:noProof/>
          <w:spacing w:val="10"/>
          <w:sz w:val="22"/>
          <w:lang w:val="el-GR" w:eastAsia="el-GR"/>
        </w:rPr>
        <w:drawing>
          <wp:inline distT="0" distB="0" distL="0" distR="0">
            <wp:extent cx="5274310" cy="4475747"/>
            <wp:effectExtent l="0" t="0" r="254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0900" cy="4481339"/>
                    </a:xfrm>
                    <a:prstGeom prst="rect">
                      <a:avLst/>
                    </a:prstGeom>
                  </pic:spPr>
                </pic:pic>
              </a:graphicData>
            </a:graphic>
          </wp:inline>
        </w:drawing>
      </w:r>
      <w:r w:rsidR="00410433" w:rsidRPr="00A920A2">
        <w:rPr>
          <w:spacing w:val="10"/>
          <w:sz w:val="22"/>
          <w:lang w:val="el-GR"/>
        </w:rPr>
        <w:t>.</w:t>
      </w:r>
    </w:p>
    <w:p w:rsidR="00410433" w:rsidRPr="00A920A2" w:rsidRDefault="00410433" w:rsidP="00410433">
      <w:pPr>
        <w:spacing w:line="360" w:lineRule="auto"/>
        <w:ind w:left="927"/>
        <w:jc w:val="both"/>
        <w:rPr>
          <w:spacing w:val="10"/>
          <w:sz w:val="22"/>
          <w:lang w:val="el-GR"/>
        </w:rPr>
      </w:pPr>
    </w:p>
    <w:p w:rsidR="00AB6B08" w:rsidRPr="00AB6B08" w:rsidRDefault="00AB6B08" w:rsidP="00AB6B08">
      <w:pPr>
        <w:spacing w:line="360" w:lineRule="auto"/>
        <w:jc w:val="both"/>
        <w:rPr>
          <w:spacing w:val="10"/>
          <w:sz w:val="22"/>
          <w:lang w:val="el-GR"/>
        </w:rPr>
      </w:pPr>
      <w:r w:rsidRPr="00AB6B08">
        <w:rPr>
          <w:spacing w:val="10"/>
          <w:sz w:val="22"/>
          <w:lang w:val="el-GR"/>
        </w:rPr>
        <w:t xml:space="preserve">Διαπιστώνοντας λοιπόν τα παραπάνω το επόμενο κρίσιμο σημείο είναι η σύνταξη του πολεοδομικού κανονισμού ώστε οι προτεινόμενες αρτιότητες να ανταποκρίνονται στα μεγέθη των οικοπέδων της περιοχής μελέτης. </w:t>
      </w:r>
    </w:p>
    <w:p w:rsidR="00AB6B08" w:rsidRPr="00AB6B08" w:rsidRDefault="00AB6B08" w:rsidP="00AB6B08">
      <w:pPr>
        <w:spacing w:line="360" w:lineRule="auto"/>
        <w:ind w:firstLine="567"/>
        <w:jc w:val="both"/>
        <w:rPr>
          <w:rFonts w:cs="Arial"/>
          <w:sz w:val="22"/>
          <w:szCs w:val="22"/>
          <w:lang w:val="el-GR"/>
        </w:rPr>
      </w:pPr>
      <w:r w:rsidRPr="00AB6B08">
        <w:rPr>
          <w:spacing w:val="10"/>
          <w:sz w:val="22"/>
          <w:lang w:val="el-GR"/>
        </w:rPr>
        <w:t>Στο παρακάτω διάγραμμα βλέπουμε την κατανομή των εναπομεινάντων</w:t>
      </w:r>
      <w:r w:rsidRPr="00AB6B08">
        <w:rPr>
          <w:rFonts w:cs="Arial"/>
          <w:sz w:val="22"/>
          <w:szCs w:val="22"/>
          <w:lang w:val="el-GR"/>
        </w:rPr>
        <w:t xml:space="preserve"> τμημάτων των ιδιοκτησιών μετά την εφαρμογή της ρυμοτομίας </w:t>
      </w:r>
    </w:p>
    <w:p w:rsidR="00410433" w:rsidRPr="007531EF" w:rsidRDefault="00AB6B08" w:rsidP="00344E76">
      <w:pPr>
        <w:spacing w:line="360" w:lineRule="auto"/>
        <w:jc w:val="both"/>
        <w:rPr>
          <w:b/>
          <w:bCs/>
          <w:spacing w:val="10"/>
          <w:sz w:val="22"/>
          <w:lang w:val="el-GR"/>
        </w:rPr>
      </w:pPr>
      <w:r>
        <w:rPr>
          <w:rFonts w:cs="Arial"/>
          <w:noProof/>
          <w:sz w:val="22"/>
          <w:szCs w:val="22"/>
          <w:lang w:val="el-GR" w:eastAsia="el-GR"/>
        </w:rPr>
        <w:drawing>
          <wp:inline distT="0" distB="0" distL="0" distR="0">
            <wp:extent cx="5014595" cy="3041650"/>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4595" cy="3041650"/>
                    </a:xfrm>
                    <a:prstGeom prst="rect">
                      <a:avLst/>
                    </a:prstGeom>
                    <a:noFill/>
                    <a:ln>
                      <a:noFill/>
                    </a:ln>
                  </pic:spPr>
                </pic:pic>
              </a:graphicData>
            </a:graphic>
          </wp:inline>
        </w:drawing>
      </w: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Pr="00AB6B08" w:rsidRDefault="00AB6B08" w:rsidP="00AB6B08">
      <w:pPr>
        <w:spacing w:line="360" w:lineRule="auto"/>
        <w:jc w:val="both"/>
        <w:rPr>
          <w:spacing w:val="10"/>
          <w:sz w:val="22"/>
          <w:lang w:val="el-GR"/>
        </w:rPr>
      </w:pPr>
      <w:r w:rsidRPr="00AB6B08">
        <w:rPr>
          <w:spacing w:val="10"/>
          <w:sz w:val="22"/>
          <w:lang w:val="el-GR"/>
        </w:rPr>
        <w:t>Από την παρατήρηση του παραπάνω διαγράμματος διαπιστώνουμε ότι ένα μεγάλο μέρος των τμημάτων αυτών με ποσοστό 81% είναι πάνω από 200τμ ενώ το 73% είναι πάνω από 250τμ ενώ ένα μικρό τμήμα της τάξης του 35% είναι πάνω από 500τμ. Έτσι εκτ</w:t>
      </w:r>
      <w:r>
        <w:rPr>
          <w:spacing w:val="10"/>
          <w:sz w:val="22"/>
          <w:lang w:val="el-GR"/>
        </w:rPr>
        <w:t>ιμούμε</w:t>
      </w:r>
      <w:r w:rsidRPr="00AB6B08">
        <w:rPr>
          <w:spacing w:val="10"/>
          <w:sz w:val="22"/>
          <w:lang w:val="el-GR"/>
        </w:rPr>
        <w:t xml:space="preserve"> ότι αρτιότητα της τάξης των 250τμ θα περιορίσει πολύ μελλοντικά προβλήματα κατά την σύνταξη της πράξης εφαρμογής</w:t>
      </w:r>
      <w:r>
        <w:rPr>
          <w:spacing w:val="10"/>
          <w:sz w:val="22"/>
          <w:lang w:val="el-GR"/>
        </w:rPr>
        <w:t>.</w:t>
      </w: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410433" w:rsidRDefault="00410433" w:rsidP="00410433">
      <w:pPr>
        <w:rPr>
          <w:noProof/>
          <w:spacing w:val="10"/>
          <w:sz w:val="22"/>
          <w:lang w:val="el-GR"/>
        </w:rPr>
      </w:pPr>
    </w:p>
    <w:p w:rsidR="006F6D10" w:rsidRPr="00AB6B08" w:rsidRDefault="006F6D10" w:rsidP="00410433">
      <w:pPr>
        <w:rPr>
          <w:lang w:val="el-GR"/>
        </w:rPr>
      </w:pPr>
    </w:p>
    <w:sectPr w:rsidR="006F6D10" w:rsidRPr="00AB6B08" w:rsidSect="00A217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56B3"/>
    <w:multiLevelType w:val="hybridMultilevel"/>
    <w:tmpl w:val="E8861118"/>
    <w:lvl w:ilvl="0" w:tplc="467EA5C4">
      <w:start w:val="1"/>
      <w:numFmt w:val="decimal"/>
      <w:lvlText w:val="%1."/>
      <w:lvlJc w:val="left"/>
      <w:pPr>
        <w:ind w:left="927" w:hanging="360"/>
      </w:pPr>
      <w:rPr>
        <w:rFonts w:hint="default"/>
        <w:b w:val="0"/>
        <w:bCs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06A04762"/>
    <w:multiLevelType w:val="hybridMultilevel"/>
    <w:tmpl w:val="22D25C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941BB"/>
    <w:multiLevelType w:val="hybridMultilevel"/>
    <w:tmpl w:val="CD78F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D11C8F"/>
    <w:multiLevelType w:val="hybridMultilevel"/>
    <w:tmpl w:val="F46A2C20"/>
    <w:lvl w:ilvl="0" w:tplc="9F086FFE">
      <w:numFmt w:val="bullet"/>
      <w:lvlText w:val="-"/>
      <w:lvlJc w:val="left"/>
      <w:pPr>
        <w:tabs>
          <w:tab w:val="num" w:pos="1080"/>
        </w:tabs>
        <w:ind w:left="1080" w:hanging="72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7A448D5"/>
    <w:multiLevelType w:val="hybridMultilevel"/>
    <w:tmpl w:val="3E78EF68"/>
    <w:lvl w:ilvl="0" w:tplc="8AF8D8D6">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C929C5"/>
    <w:multiLevelType w:val="hybridMultilevel"/>
    <w:tmpl w:val="3AF8A4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FCD34BC"/>
    <w:multiLevelType w:val="hybridMultilevel"/>
    <w:tmpl w:val="34B42710"/>
    <w:lvl w:ilvl="0" w:tplc="9EA6F6DE">
      <w:numFmt w:val="bullet"/>
      <w:lvlText w:val="-"/>
      <w:lvlJc w:val="left"/>
      <w:pPr>
        <w:ind w:left="927" w:hanging="360"/>
      </w:pPr>
      <w:rPr>
        <w:rFonts w:ascii="Tahoma" w:eastAsia="Times New Roman" w:hAnsi="Tahoma" w:cs="Tahoma"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
    <w:nsid w:val="618D1A25"/>
    <w:multiLevelType w:val="hybridMultilevel"/>
    <w:tmpl w:val="8A8E0A86"/>
    <w:lvl w:ilvl="0" w:tplc="10643832">
      <w:start w:val="1"/>
      <w:numFmt w:val="decimal"/>
      <w:lvlText w:val="%1."/>
      <w:lvlJc w:val="left"/>
      <w:pPr>
        <w:ind w:left="927" w:hanging="360"/>
      </w:pPr>
      <w:rPr>
        <w:rFonts w:hint="default"/>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nsid w:val="642073A6"/>
    <w:multiLevelType w:val="hybridMultilevel"/>
    <w:tmpl w:val="1660C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0A685D"/>
    <w:multiLevelType w:val="hybridMultilevel"/>
    <w:tmpl w:val="8C2E21D4"/>
    <w:lvl w:ilvl="0" w:tplc="04080013">
      <w:start w:val="1"/>
      <w:numFmt w:val="upperRoman"/>
      <w:lvlText w:val="%1."/>
      <w:lvlJc w:val="right"/>
      <w:pPr>
        <w:ind w:left="1440" w:hanging="360"/>
      </w:pPr>
    </w:lvl>
    <w:lvl w:ilvl="1" w:tplc="784C56AC">
      <w:start w:val="1"/>
      <w:numFmt w:val="lowerRoman"/>
      <w:lvlText w:val="%2)"/>
      <w:lvlJc w:val="left"/>
      <w:pPr>
        <w:ind w:left="2160" w:hanging="360"/>
      </w:pPr>
      <w:rPr>
        <w:rFonts w:hint="default"/>
      </w:rPr>
    </w:lvl>
    <w:lvl w:ilvl="2" w:tplc="04080001">
      <w:start w:val="1"/>
      <w:numFmt w:val="bullet"/>
      <w:lvlText w:val=""/>
      <w:lvlJc w:val="left"/>
      <w:pPr>
        <w:ind w:left="2880" w:hanging="180"/>
      </w:pPr>
      <w:rPr>
        <w:rFonts w:ascii="Symbol" w:hAnsi="Symbol" w:hint="default"/>
      </w:r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D4D4F44"/>
    <w:multiLevelType w:val="hybridMultilevel"/>
    <w:tmpl w:val="F7EA8C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4"/>
  </w:num>
  <w:num w:numId="6">
    <w:abstractNumId w:val="8"/>
  </w:num>
  <w:num w:numId="7">
    <w:abstractNumId w:val="5"/>
  </w:num>
  <w:num w:numId="8">
    <w:abstractNumId w:val="9"/>
  </w:num>
  <w:num w:numId="9">
    <w:abstractNumId w:val="1"/>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0433"/>
    <w:rsid w:val="000E5E78"/>
    <w:rsid w:val="001F2323"/>
    <w:rsid w:val="0021482B"/>
    <w:rsid w:val="00222F28"/>
    <w:rsid w:val="00241BD7"/>
    <w:rsid w:val="00246C22"/>
    <w:rsid w:val="0033046D"/>
    <w:rsid w:val="00344E76"/>
    <w:rsid w:val="003B65B5"/>
    <w:rsid w:val="003E7D39"/>
    <w:rsid w:val="00410433"/>
    <w:rsid w:val="0042542C"/>
    <w:rsid w:val="00446BAB"/>
    <w:rsid w:val="00500782"/>
    <w:rsid w:val="00563AA8"/>
    <w:rsid w:val="005A06BB"/>
    <w:rsid w:val="005D5412"/>
    <w:rsid w:val="00632469"/>
    <w:rsid w:val="00643534"/>
    <w:rsid w:val="0066382A"/>
    <w:rsid w:val="0068027D"/>
    <w:rsid w:val="006D2311"/>
    <w:rsid w:val="006E5E47"/>
    <w:rsid w:val="006F3966"/>
    <w:rsid w:val="006F6D10"/>
    <w:rsid w:val="00754400"/>
    <w:rsid w:val="0079301A"/>
    <w:rsid w:val="007B03BF"/>
    <w:rsid w:val="007B31FE"/>
    <w:rsid w:val="007D0B93"/>
    <w:rsid w:val="007E1589"/>
    <w:rsid w:val="00887363"/>
    <w:rsid w:val="008D21C6"/>
    <w:rsid w:val="009310EE"/>
    <w:rsid w:val="00995773"/>
    <w:rsid w:val="00995FC5"/>
    <w:rsid w:val="009A035F"/>
    <w:rsid w:val="009A533E"/>
    <w:rsid w:val="009A76D4"/>
    <w:rsid w:val="00A03336"/>
    <w:rsid w:val="00A217AE"/>
    <w:rsid w:val="00A358A1"/>
    <w:rsid w:val="00A53675"/>
    <w:rsid w:val="00A711A5"/>
    <w:rsid w:val="00AA54DA"/>
    <w:rsid w:val="00AA5884"/>
    <w:rsid w:val="00AB6B08"/>
    <w:rsid w:val="00AC0583"/>
    <w:rsid w:val="00BA7007"/>
    <w:rsid w:val="00C25434"/>
    <w:rsid w:val="00C32552"/>
    <w:rsid w:val="00C75911"/>
    <w:rsid w:val="00CA07B7"/>
    <w:rsid w:val="00D30588"/>
    <w:rsid w:val="00D33CDB"/>
    <w:rsid w:val="00D46D75"/>
    <w:rsid w:val="00DA0F40"/>
    <w:rsid w:val="00DB0003"/>
    <w:rsid w:val="00DE7A52"/>
    <w:rsid w:val="00DF21E4"/>
    <w:rsid w:val="00E17834"/>
    <w:rsid w:val="00E60A5F"/>
    <w:rsid w:val="00E653DB"/>
    <w:rsid w:val="00EB48A7"/>
    <w:rsid w:val="00EC3428"/>
    <w:rsid w:val="00EF4D42"/>
    <w:rsid w:val="00F056C0"/>
    <w:rsid w:val="00F424AE"/>
    <w:rsid w:val="00F55AEC"/>
    <w:rsid w:val="00F607B3"/>
    <w:rsid w:val="00FB09E0"/>
    <w:rsid w:val="00FB6B0E"/>
    <w:rsid w:val="00FC57BD"/>
    <w:rsid w:val="00FD7B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33"/>
    <w:pPr>
      <w:spacing w:after="0" w:line="240" w:lineRule="auto"/>
    </w:pPr>
    <w:rPr>
      <w:rFonts w:ascii="Arial" w:eastAsia="Times New Roman" w:hAnsi="Arial"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33"/>
    <w:pPr>
      <w:ind w:left="720"/>
    </w:pPr>
  </w:style>
  <w:style w:type="paragraph" w:styleId="a4">
    <w:name w:val="Plain Text"/>
    <w:basedOn w:val="a"/>
    <w:link w:val="Char"/>
    <w:rsid w:val="00754400"/>
    <w:rPr>
      <w:rFonts w:ascii="Courier New" w:hAnsi="Courier New" w:cs="Courier New"/>
      <w:sz w:val="20"/>
      <w:szCs w:val="20"/>
      <w:lang w:val="el-GR" w:eastAsia="el-GR"/>
    </w:rPr>
  </w:style>
  <w:style w:type="character" w:customStyle="1" w:styleId="Char">
    <w:name w:val="Απλό κείμενο Char"/>
    <w:basedOn w:val="a0"/>
    <w:link w:val="a4"/>
    <w:rsid w:val="00754400"/>
    <w:rPr>
      <w:rFonts w:ascii="Courier New" w:eastAsia="Times New Roman" w:hAnsi="Courier New" w:cs="Courier New"/>
      <w:sz w:val="20"/>
      <w:szCs w:val="20"/>
      <w:lang w:eastAsia="el-GR"/>
    </w:rPr>
  </w:style>
  <w:style w:type="paragraph" w:styleId="a5">
    <w:name w:val="Balloon Text"/>
    <w:basedOn w:val="a"/>
    <w:link w:val="Char0"/>
    <w:uiPriority w:val="99"/>
    <w:semiHidden/>
    <w:unhideWhenUsed/>
    <w:rsid w:val="007E1589"/>
    <w:rPr>
      <w:rFonts w:ascii="Tahoma" w:hAnsi="Tahoma" w:cs="Tahoma"/>
      <w:sz w:val="16"/>
      <w:szCs w:val="16"/>
    </w:rPr>
  </w:style>
  <w:style w:type="character" w:customStyle="1" w:styleId="Char0">
    <w:name w:val="Κείμενο πλαισίου Char"/>
    <w:basedOn w:val="a0"/>
    <w:link w:val="a5"/>
    <w:uiPriority w:val="99"/>
    <w:semiHidden/>
    <w:rsid w:val="007E1589"/>
    <w:rPr>
      <w:rFonts w:ascii="Tahoma" w:eastAsia="Times New Roman" w:hAnsi="Tahoma" w:cs="Tahoma"/>
      <w:sz w:val="16"/>
      <w:szCs w:val="16"/>
      <w:lang w:val="en-GB"/>
    </w:rPr>
  </w:style>
  <w:style w:type="character" w:styleId="a6">
    <w:name w:val="Emphasis"/>
    <w:basedOn w:val="a0"/>
    <w:uiPriority w:val="20"/>
    <w:qFormat/>
    <w:rsid w:val="007B31FE"/>
    <w:rPr>
      <w:i/>
      <w:iCs/>
    </w:rPr>
  </w:style>
</w:styles>
</file>

<file path=word/webSettings.xml><?xml version="1.0" encoding="utf-8"?>
<w:webSettings xmlns:r="http://schemas.openxmlformats.org/officeDocument/2006/relationships" xmlns:w="http://schemas.openxmlformats.org/wordprocessingml/2006/main">
  <w:divs>
    <w:div w:id="1958951580">
      <w:bodyDiv w:val="1"/>
      <w:marLeft w:val="0"/>
      <w:marRight w:val="0"/>
      <w:marTop w:val="0"/>
      <w:marBottom w:val="0"/>
      <w:divBdr>
        <w:top w:val="none" w:sz="0" w:space="0" w:color="auto"/>
        <w:left w:val="none" w:sz="0" w:space="0" w:color="auto"/>
        <w:bottom w:val="none" w:sz="0" w:space="0" w:color="auto"/>
        <w:right w:val="none" w:sz="0" w:space="0" w:color="auto"/>
      </w:divBdr>
      <w:divsChild>
        <w:div w:id="159665834">
          <w:marLeft w:val="0"/>
          <w:marRight w:val="0"/>
          <w:marTop w:val="0"/>
          <w:marBottom w:val="0"/>
          <w:divBdr>
            <w:top w:val="none" w:sz="0" w:space="0" w:color="auto"/>
            <w:left w:val="none" w:sz="0" w:space="0" w:color="auto"/>
            <w:bottom w:val="none" w:sz="0" w:space="0" w:color="auto"/>
            <w:right w:val="none" w:sz="0" w:space="0" w:color="auto"/>
          </w:divBdr>
          <w:divsChild>
            <w:div w:id="764762018">
              <w:marLeft w:val="0"/>
              <w:marRight w:val="0"/>
              <w:marTop w:val="0"/>
              <w:marBottom w:val="0"/>
              <w:divBdr>
                <w:top w:val="none" w:sz="0" w:space="0" w:color="auto"/>
                <w:left w:val="none" w:sz="0" w:space="0" w:color="auto"/>
                <w:bottom w:val="none" w:sz="0" w:space="0" w:color="auto"/>
                <w:right w:val="none" w:sz="0" w:space="0" w:color="auto"/>
              </w:divBdr>
              <w:divsChild>
                <w:div w:id="1199782105">
                  <w:marLeft w:val="0"/>
                  <w:marRight w:val="0"/>
                  <w:marTop w:val="0"/>
                  <w:marBottom w:val="0"/>
                  <w:divBdr>
                    <w:top w:val="none" w:sz="0" w:space="0" w:color="auto"/>
                    <w:left w:val="none" w:sz="0" w:space="0" w:color="auto"/>
                    <w:bottom w:val="none" w:sz="0" w:space="0" w:color="auto"/>
                    <w:right w:val="none" w:sz="0" w:space="0" w:color="auto"/>
                  </w:divBdr>
                </w:div>
                <w:div w:id="1729962120">
                  <w:marLeft w:val="0"/>
                  <w:marRight w:val="0"/>
                  <w:marTop w:val="0"/>
                  <w:marBottom w:val="0"/>
                  <w:divBdr>
                    <w:top w:val="none" w:sz="0" w:space="0" w:color="auto"/>
                    <w:left w:val="none" w:sz="0" w:space="0" w:color="auto"/>
                    <w:bottom w:val="none" w:sz="0" w:space="0" w:color="auto"/>
                    <w:right w:val="none" w:sz="0" w:space="0" w:color="auto"/>
                  </w:divBdr>
                </w:div>
                <w:div w:id="296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3318</Words>
  <Characters>17922</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dc:creator>
  <cp:lastModifiedBy>s_tsiala</cp:lastModifiedBy>
  <cp:revision>2</cp:revision>
  <dcterms:created xsi:type="dcterms:W3CDTF">2022-11-02T11:59:00Z</dcterms:created>
  <dcterms:modified xsi:type="dcterms:W3CDTF">2022-11-02T11:59:00Z</dcterms:modified>
</cp:coreProperties>
</file>